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5209E" w:rsidR="00B5209E" w:rsidP="00B5209E" w:rsidRDefault="00B5209E" w14:paraId="45D499AA" wp14:textId="77777777"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bookmarkStart w:name="_GoBack" w:id="0"/>
      <w:bookmarkEnd w:id="0"/>
      <w:r w:rsidRPr="00B5209E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Методические рекомендации по написанию и оформлению и</w:t>
      </w:r>
      <w:r w:rsidRPr="00B5209E">
        <w:rPr>
          <w:rFonts w:ascii="Times New Roman" w:hAnsi="Times New Roman" w:eastAsia="Calibri" w:cs="Times New Roman"/>
          <w:b/>
          <w:sz w:val="28"/>
          <w:szCs w:val="28"/>
        </w:rPr>
        <w:t>сследовательской работы школьниками</w:t>
      </w:r>
    </w:p>
    <w:p xmlns:wp14="http://schemas.microsoft.com/office/word/2010/wordml" w:rsidRPr="00B5209E" w:rsidR="00B5209E" w:rsidP="07547AF4" w:rsidRDefault="00B5209E" w14:paraId="3EC42BE8" wp14:textId="04CA86C5"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7547AF4" w:rsidR="07547AF4">
        <w:rPr>
          <w:rFonts w:ascii="Times New Roman" w:hAnsi="Times New Roman" w:eastAsia="Calibri" w:cs="Times New Roman"/>
          <w:sz w:val="28"/>
          <w:szCs w:val="28"/>
        </w:rPr>
        <w:t xml:space="preserve">Проведение научного или учебного исследования – уникальный способ развития личности. Вовлечение в исследование повышает способность анализировать ситуацию, выявлять проблемные точки, расставлять акценты, ставить перед собой адекватные цели </w:t>
      </w:r>
      <w:r w:rsidRPr="07547AF4" w:rsidR="07547AF4">
        <w:rPr>
          <w:rFonts w:ascii="Times New Roman" w:hAnsi="Times New Roman" w:eastAsia="Calibri" w:cs="Times New Roman"/>
          <w:sz w:val="28"/>
          <w:szCs w:val="28"/>
        </w:rPr>
        <w:t>и задачи</w:t>
      </w:r>
      <w:r w:rsidRPr="07547AF4" w:rsidR="07547AF4">
        <w:rPr>
          <w:rFonts w:ascii="Times New Roman" w:hAnsi="Times New Roman" w:eastAsia="Calibri" w:cs="Times New Roman"/>
          <w:sz w:val="28"/>
          <w:szCs w:val="28"/>
        </w:rPr>
        <w:t>, прогнозировать возможные последствия собственных действий.</w:t>
      </w:r>
    </w:p>
    <w:p xmlns:wp14="http://schemas.microsoft.com/office/word/2010/wordml" w:rsidRPr="00B5209E" w:rsidR="00B5209E" w:rsidP="00B5209E" w:rsidRDefault="00B5209E" w14:paraId="07648C50" wp14:textId="77777777"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Под исследовательской деятельностью учащихся понимается работа по приобретению новых знаний под руководством педагогов, связанная с творческим решением поставленных задач на предметном материале той или иной области знаний.</w:t>
      </w:r>
    </w:p>
    <w:p xmlns:wp14="http://schemas.microsoft.com/office/word/2010/wordml" w:rsidRPr="00B5209E" w:rsidR="00B5209E" w:rsidP="00B5209E" w:rsidRDefault="00B5209E" w14:paraId="29890DED" wp14:textId="77777777">
      <w:pPr>
        <w:spacing w:after="0" w:line="36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>Требования к  оформлению исследовательской работы</w:t>
      </w:r>
    </w:p>
    <w:p xmlns:wp14="http://schemas.microsoft.com/office/word/2010/wordml" w:rsidRPr="00B5209E" w:rsidR="00B5209E" w:rsidP="00B5209E" w:rsidRDefault="00B5209E" w14:paraId="7DA896B7" wp14:textId="77777777"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Работа  должна быть оформлена в электронном варианте. </w:t>
      </w:r>
    </w:p>
    <w:p xmlns:wp14="http://schemas.microsoft.com/office/word/2010/wordml" w:rsidRPr="00B5209E" w:rsidR="00B5209E" w:rsidP="00B5209E" w:rsidRDefault="00B5209E" w14:paraId="0887B40D" wp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Текст печатают 14-м размером шрифта, с межстрочным интервалом 1,5. Отступ от левого края 3см; правый, верхний и нижний – </w:t>
      </w:r>
      <w:smartTag w:uri="urn:schemas-microsoft-com:office:smarttags" w:element="metricconverter">
        <w:smartTagPr>
          <w:attr w:name="ProductID" w:val="2 см"/>
        </w:smartTagPr>
        <w:r w:rsidRPr="00B5209E">
          <w:rPr>
            <w:rFonts w:ascii="Times New Roman" w:hAnsi="Times New Roman" w:eastAsia="Calibri" w:cs="Times New Roman"/>
            <w:sz w:val="28"/>
            <w:szCs w:val="28"/>
            <w:lang w:eastAsia="ru-RU"/>
          </w:rPr>
          <w:t>2 см</w:t>
        </w:r>
      </w:smartTag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. Текст работы печатается на одной стороне стандартной белой бумаги формата А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4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(размер – 210x297). </w:t>
      </w:r>
    </w:p>
    <w:p xmlns:wp14="http://schemas.microsoft.com/office/word/2010/wordml" w:rsidRPr="00B5209E" w:rsidR="00B5209E" w:rsidP="00B5209E" w:rsidRDefault="00B5209E" w14:paraId="10413974" wp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Цвет шрифта должен быть черным.</w:t>
      </w:r>
    </w:p>
    <w:p xmlns:wp14="http://schemas.microsoft.com/office/word/2010/wordml" w:rsidRPr="00B5209E" w:rsidR="00B5209E" w:rsidP="00B5209E" w:rsidRDefault="00B5209E" w14:paraId="36162FA1" wp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Абзацный отступ равен 1,25 см.</w:t>
      </w:r>
    </w:p>
    <w:p xmlns:wp14="http://schemas.microsoft.com/office/word/2010/wordml" w:rsidRPr="00B5209E" w:rsidR="00B5209E" w:rsidP="00B5209E" w:rsidRDefault="00B5209E" w14:paraId="0FE696A5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Объем работы – 10-25 стандартных страниц формата А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4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, без учета страниц приложения.</w:t>
      </w:r>
    </w:p>
    <w:p xmlns:wp14="http://schemas.microsoft.com/office/word/2010/wordml" w:rsidRPr="00B5209E" w:rsidR="00B5209E" w:rsidP="00B5209E" w:rsidRDefault="00B5209E" w14:paraId="06C8125A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Страницы работы должны быть пронумерованы, включая и приложения.</w:t>
      </w:r>
    </w:p>
    <w:p xmlns:wp14="http://schemas.microsoft.com/office/word/2010/wordml" w:rsidRPr="00B5209E" w:rsidR="00B5209E" w:rsidP="00B5209E" w:rsidRDefault="00B5209E" w14:paraId="7FFC0893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Работа должна соответствовать плану работы. Нумерация начинается с первой страницы. Цифру, обозначающую порядковый номер страницы, ставят в правом углу нижнего поля страницы. На титульном листе номер страницы НЕ СТАВИТСЯ.</w:t>
      </w:r>
    </w:p>
    <w:p xmlns:wp14="http://schemas.microsoft.com/office/word/2010/wordml" w:rsidRPr="00B5209E" w:rsidR="00B5209E" w:rsidP="00B5209E" w:rsidRDefault="00B5209E" w14:paraId="37019248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Каждый новый раздел работы (план, введение, раздел/глава, заключение, литература, приложения) должны начинаться с новой страницы. Параграфы продолжают текст после двух строк пробела.</w:t>
      </w:r>
    </w:p>
    <w:p xmlns:wp14="http://schemas.microsoft.com/office/word/2010/wordml" w:rsidRPr="00B5209E" w:rsidR="00B5209E" w:rsidP="00B5209E" w:rsidRDefault="00B5209E" w14:paraId="0A7EB67D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После названия темы, подраздела, главы, параграфа (и таблицы, рисунка тоже) точка не ставится. В тексте заголовки печатаются строчными буквами (кроме первой прописной), не подчеркивая.</w:t>
      </w:r>
    </w:p>
    <w:p xmlns:wp14="http://schemas.microsoft.com/office/word/2010/wordml" w:rsidRPr="00B5209E" w:rsidR="00B5209E" w:rsidP="00B5209E" w:rsidRDefault="00B5209E" w14:paraId="1C7D3A6B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. Размер абзацного отступа («красная строка») должен быть равен пяти знакам (или 1-</w:t>
      </w:r>
      <w:smartTag w:uri="urn:schemas-microsoft-com:office:smarttags" w:element="metricconverter">
        <w:smartTagPr>
          <w:attr w:name="ProductID" w:val="1,5 см"/>
        </w:smartTagPr>
        <w:r w:rsidRPr="00B5209E">
          <w:rPr>
            <w:rFonts w:ascii="Times New Roman" w:hAnsi="Times New Roman" w:eastAsia="Calibri" w:cs="Times New Roman"/>
            <w:sz w:val="28"/>
            <w:szCs w:val="28"/>
          </w:rPr>
          <w:t>1,5 см</w:t>
        </w:r>
      </w:smartTag>
      <w:r w:rsidRPr="00B5209E">
        <w:rPr>
          <w:rFonts w:ascii="Times New Roman" w:hAnsi="Times New Roman" w:eastAsia="Calibri" w:cs="Times New Roman"/>
          <w:sz w:val="28"/>
          <w:szCs w:val="28"/>
        </w:rPr>
        <w:t>). В заголовках не допускается разрыв слова. После каждого заголовка должно быть пропущено две строчки (через пробел).</w:t>
      </w:r>
    </w:p>
    <w:p xmlns:wp14="http://schemas.microsoft.com/office/word/2010/wordml" w:rsidRPr="00B5209E" w:rsidR="00B5209E" w:rsidP="00B5209E" w:rsidRDefault="00B5209E" w14:paraId="4EA0941D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Текст форматируется «по ширине».</w:t>
      </w:r>
    </w:p>
    <w:p xmlns:wp14="http://schemas.microsoft.com/office/word/2010/wordml" w:rsidRPr="00B5209E" w:rsidR="00B5209E" w:rsidP="00B5209E" w:rsidRDefault="00B5209E" w14:paraId="7D458284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lastRenderedPageBreak/>
        <w:t>Все цифровые данные и прямые цитаты должны быть подтверждены сносками на используемые источники.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xmlns:wp14="http://schemas.microsoft.com/office/word/2010/wordml" w:rsidRPr="00B5209E" w:rsidR="00B5209E" w:rsidP="00B5209E" w:rsidRDefault="00B5209E" w14:paraId="672A6659" wp14:textId="77777777">
      <w:pPr>
        <w:spacing w:after="0" w:line="240" w:lineRule="auto"/>
        <w:ind w:left="36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</w:p>
    <w:p xmlns:wp14="http://schemas.microsoft.com/office/word/2010/wordml" w:rsidRPr="00B5209E" w:rsidR="00B5209E" w:rsidP="00B5209E" w:rsidRDefault="00B5209E" w14:paraId="39F90D28" wp14:textId="77777777">
      <w:pPr>
        <w:keepNext/>
        <w:spacing w:before="240" w:after="60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val="x-none" w:eastAsia="x-none"/>
        </w:rPr>
      </w:pPr>
      <w:r w:rsidRPr="00B5209E">
        <w:rPr>
          <w:rFonts w:ascii="Times New Roman" w:hAnsi="Times New Roman" w:eastAsia="Times New Roman" w:cs="Times New Roman"/>
          <w:b/>
          <w:bCs/>
          <w:iCs/>
          <w:sz w:val="28"/>
          <w:szCs w:val="28"/>
          <w:lang w:val="x-none" w:eastAsia="x-none"/>
        </w:rPr>
        <w:t>Структура научной работы</w:t>
      </w:r>
    </w:p>
    <w:p xmlns:wp14="http://schemas.microsoft.com/office/word/2010/wordml" w:rsidRPr="00B5209E" w:rsidR="00B5209E" w:rsidP="00B5209E" w:rsidRDefault="00B5209E" w14:paraId="7CE420C6" wp14:textId="77777777">
      <w:pPr>
        <w:spacing w:after="0" w:line="240" w:lineRule="atLeast"/>
        <w:rPr>
          <w:rFonts w:ascii="Times New Roman" w:hAnsi="Times New Roman" w:eastAsia="Calibri" w:cs="Times New Roman"/>
          <w:b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Введение </w:t>
      </w:r>
    </w:p>
    <w:p xmlns:wp14="http://schemas.microsoft.com/office/word/2010/wordml" w:rsidRPr="00B5209E" w:rsidR="00B5209E" w:rsidP="00B5209E" w:rsidRDefault="00B5209E" w14:paraId="684D9D8C" wp14:textId="77777777">
      <w:pPr>
        <w:spacing w:after="0" w:line="240" w:lineRule="atLeast"/>
        <w:rPr>
          <w:rFonts w:ascii="Times New Roman" w:hAnsi="Times New Roman" w:eastAsia="Calibri" w:cs="Times New Roman"/>
          <w:b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>Основная часть</w:t>
      </w:r>
    </w:p>
    <w:p xmlns:wp14="http://schemas.microsoft.com/office/word/2010/wordml" w:rsidRPr="00B5209E" w:rsidR="00B5209E" w:rsidP="00B5209E" w:rsidRDefault="00B5209E" w14:paraId="33252CD7" wp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eastAsia="Calibri" w:cs="Times New Roman"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Cs/>
          <w:sz w:val="28"/>
          <w:szCs w:val="28"/>
        </w:rPr>
        <w:t>Теория вопроса</w:t>
      </w:r>
    </w:p>
    <w:p xmlns:wp14="http://schemas.microsoft.com/office/word/2010/wordml" w:rsidRPr="00B5209E" w:rsidR="00B5209E" w:rsidP="00B5209E" w:rsidRDefault="00B5209E" w14:paraId="190724E4" wp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eastAsia="Calibri" w:cs="Times New Roman"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Cs/>
          <w:sz w:val="28"/>
          <w:szCs w:val="28"/>
        </w:rPr>
        <w:t>Аналитическая часть</w:t>
      </w:r>
    </w:p>
    <w:p xmlns:wp14="http://schemas.microsoft.com/office/word/2010/wordml" w:rsidRPr="00B5209E" w:rsidR="00B5209E" w:rsidP="00B5209E" w:rsidRDefault="00B5209E" w14:paraId="7D9BE9A6" wp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eastAsia="Calibri" w:cs="Times New Roman"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Cs/>
          <w:sz w:val="28"/>
          <w:szCs w:val="28"/>
        </w:rPr>
        <w:t xml:space="preserve">Практическая часть </w:t>
      </w:r>
    </w:p>
    <w:p xmlns:wp14="http://schemas.microsoft.com/office/word/2010/wordml" w:rsidRPr="00B5209E" w:rsidR="00B5209E" w:rsidP="00B5209E" w:rsidRDefault="00B5209E" w14:paraId="64C39EBB" wp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>Заключение</w:t>
      </w:r>
    </w:p>
    <w:p xmlns:wp14="http://schemas.microsoft.com/office/word/2010/wordml" w:rsidRPr="00B5209E" w:rsidR="00B5209E" w:rsidP="00B5209E" w:rsidRDefault="00B5209E" w14:paraId="1EC9EC40" wp14:textId="77777777">
      <w:pPr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>Список источников</w:t>
      </w:r>
    </w:p>
    <w:p xmlns:wp14="http://schemas.microsoft.com/office/word/2010/wordml" w:rsidRPr="00B5209E" w:rsidR="00B5209E" w:rsidP="00B5209E" w:rsidRDefault="00B5209E" w14:paraId="4F978952" wp14:textId="77777777"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sz w:val="28"/>
          <w:szCs w:val="28"/>
        </w:rPr>
        <w:t>Приложение</w:t>
      </w:r>
    </w:p>
    <w:p xmlns:wp14="http://schemas.microsoft.com/office/word/2010/wordml" w:rsidRPr="00B5209E" w:rsidR="00B5209E" w:rsidP="00B5209E" w:rsidRDefault="00B5209E" w14:paraId="0A37501D" wp14:textId="77777777">
      <w:pPr>
        <w:spacing w:after="0"/>
        <w:rPr>
          <w:rFonts w:ascii="Times New Roman" w:hAnsi="Times New Roman" w:eastAsia="Calibri" w:cs="Times New Roman"/>
          <w:bCs/>
          <w:sz w:val="28"/>
          <w:szCs w:val="28"/>
        </w:rPr>
      </w:pPr>
    </w:p>
    <w:p xmlns:wp14="http://schemas.microsoft.com/office/word/2010/wordml" w:rsidRPr="00B5209E" w:rsidR="00B5209E" w:rsidP="00B5209E" w:rsidRDefault="00B5209E" w14:paraId="1F892FBF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Требования к структуре и содержанию работы</w:t>
      </w:r>
    </w:p>
    <w:p xmlns:wp14="http://schemas.microsoft.com/office/word/2010/wordml" w:rsidRPr="00B5209E" w:rsidR="00B5209E" w:rsidP="00B5209E" w:rsidRDefault="00B5209E" w14:paraId="5DAB6C7B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42353706" wp14:textId="77777777"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 языку научной работы предъявляются определенные требования. Здесь используется научный стиль речи. </w:t>
      </w:r>
    </w:p>
    <w:p xmlns:wp14="http://schemas.microsoft.com/office/word/2010/wordml" w:rsidRPr="00B5209E" w:rsidR="00B5209E" w:rsidP="00B5209E" w:rsidRDefault="00B5209E" w14:paraId="06BEF9DA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000000"/>
          <w:spacing w:val="1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Прежде всего, научному стилю характерно использование конструкций</w:t>
      </w:r>
      <w:r w:rsidRPr="00B5209E">
        <w:rPr>
          <w:rFonts w:ascii="Times New Roman" w:hAnsi="Times New Roman" w:eastAsia="Calibri" w:cs="Times New Roman"/>
          <w:b/>
          <w:sz w:val="28"/>
          <w:szCs w:val="28"/>
        </w:rPr>
        <w:t>, исключающих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В данном случае предполагается использовать неопределенно-личные предложения (например: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«Сначала производят отбор факторов для анализа, а затем устанавливают их влияние на показатель»); формы изложения от третьего лица (например: «Автор полагает...»); предложения со страдательным залогом (например: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«Разработан комплексный подход к исследованию...»).</w:t>
      </w:r>
      <w:proofErr w:type="gramEnd"/>
    </w:p>
    <w:p xmlns:wp14="http://schemas.microsoft.com/office/word/2010/wordml" w:rsidRPr="00B5209E" w:rsidR="00B5209E" w:rsidP="00B5209E" w:rsidRDefault="00B5209E" w14:paraId="7D906F8B" wp14:textId="7777777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xmlns:wp14="http://schemas.microsoft.com/office/word/2010/wordml" w:rsidRPr="00B5209E" w:rsidR="00B5209E" w:rsidP="00B5209E" w:rsidRDefault="00B5209E" w14:paraId="4A129207" wp14:textId="7777777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Важнейшим средством выражения смысловой законченности,  целостности и связности научного текста является использование специальных слов и словосочетаний. Подобные слова позволяют отразить следующее:</w:t>
      </w:r>
    </w:p>
    <w:p xmlns:wp14="http://schemas.microsoft.com/office/word/2010/wordml" w:rsidRPr="00B5209E" w:rsidR="00B5209E" w:rsidP="00B5209E" w:rsidRDefault="00B5209E" w14:paraId="6EE81452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последовательность изложения мыслей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вначале, прежде всего, затем, во-первых, во-вторых, значит, итак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); </w:t>
      </w:r>
      <w:proofErr w:type="gramEnd"/>
    </w:p>
    <w:p xmlns:wp14="http://schemas.microsoft.com/office/word/2010/wordml" w:rsidRPr="00B5209E" w:rsidR="00B5209E" w:rsidP="00B5209E" w:rsidRDefault="00B5209E" w14:paraId="0917237E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переход от одной мысли к другой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 xml:space="preserve">прежде чем перейти </w:t>
      </w:r>
      <w:proofErr w:type="gramStart"/>
      <w:r w:rsidRPr="00B5209E">
        <w:rPr>
          <w:rFonts w:ascii="Times New Roman" w:hAnsi="Times New Roman" w:eastAsia="Calibri" w:cs="Times New Roman"/>
          <w:i/>
          <w:sz w:val="28"/>
          <w:szCs w:val="28"/>
        </w:rPr>
        <w:t>к</w:t>
      </w:r>
      <w:proofErr w:type="gramEnd"/>
      <w:r w:rsidRPr="00B5209E">
        <w:rPr>
          <w:rFonts w:ascii="Times New Roman" w:hAnsi="Times New Roman" w:eastAsia="Calibri" w:cs="Times New Roman"/>
          <w:i/>
          <w:sz w:val="28"/>
          <w:szCs w:val="28"/>
        </w:rPr>
        <w:t>, обратимся к, рассмотрим, остановимся на, рассмотрев, перейдем к, необходимо остановиться на</w:t>
      </w:r>
      <w:bookmarkStart w:name="OCRUncertain012" w:id="1"/>
      <w:r w:rsidRPr="00B5209E">
        <w:rPr>
          <w:rFonts w:ascii="Times New Roman" w:hAnsi="Times New Roman" w:eastAsia="Calibri" w:cs="Times New Roman"/>
          <w:i/>
          <w:sz w:val="28"/>
          <w:szCs w:val="28"/>
        </w:rPr>
        <w:t>,</w:t>
      </w:r>
      <w:bookmarkEnd w:id="1"/>
      <w:r w:rsidRPr="00B5209E">
        <w:rPr>
          <w:rFonts w:ascii="Times New Roman" w:hAnsi="Times New Roman" w:eastAsia="Calibri" w:cs="Times New Roman"/>
          <w:i/>
          <w:sz w:val="28"/>
          <w:szCs w:val="28"/>
        </w:rPr>
        <w:t xml:space="preserve"> необходимо рассмотреть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); </w:t>
      </w:r>
    </w:p>
    <w:p xmlns:wp14="http://schemas.microsoft.com/office/word/2010/wordml" w:rsidRPr="00B5209E" w:rsidR="00B5209E" w:rsidP="00B5209E" w:rsidRDefault="00B5209E" w14:paraId="2DA95AFE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противоречивые отношения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однако, между тем, в то время как, тем не менее</w:t>
      </w:r>
      <w:r w:rsidRPr="00B5209E">
        <w:rPr>
          <w:rFonts w:ascii="Times New Roman" w:hAnsi="Times New Roman" w:eastAsia="Calibri" w:cs="Times New Roman"/>
          <w:sz w:val="28"/>
          <w:szCs w:val="28"/>
        </w:rPr>
        <w:t>);</w:t>
      </w:r>
    </w:p>
    <w:p xmlns:wp14="http://schemas.microsoft.com/office/word/2010/wordml" w:rsidRPr="00B5209E" w:rsidR="00B5209E" w:rsidP="00B5209E" w:rsidRDefault="00B5209E" w14:paraId="60462F24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причинно-следственные отношения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 xml:space="preserve">следовательно, поэтому,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lastRenderedPageBreak/>
        <w:t>благодаря этому, сообразно с этим, вследствие этого, отсюда следует, что</w:t>
      </w:r>
      <w:r w:rsidRPr="00B5209E">
        <w:rPr>
          <w:rFonts w:ascii="Times New Roman" w:hAnsi="Times New Roman" w:eastAsia="Calibri" w:cs="Times New Roman"/>
          <w:sz w:val="28"/>
          <w:szCs w:val="28"/>
        </w:rPr>
        <w:t>);</w:t>
      </w:r>
      <w:proofErr w:type="gramEnd"/>
    </w:p>
    <w:p xmlns:wp14="http://schemas.microsoft.com/office/word/2010/wordml" w:rsidRPr="00B5209E" w:rsidR="00B5209E" w:rsidP="00B5209E" w:rsidRDefault="00B5209E" w14:paraId="14E66392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различную степень уверенности и источник сообщения</w:t>
      </w:r>
      <w:r w:rsidRPr="00B5209E"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); </w:t>
      </w:r>
      <w:proofErr w:type="gramEnd"/>
    </w:p>
    <w:p xmlns:wp14="http://schemas.microsoft.com/office/word/2010/wordml" w:rsidRPr="00B5209E" w:rsidR="00B5209E" w:rsidP="00B5209E" w:rsidRDefault="00B5209E" w14:paraId="55111A85" wp14:textId="7777777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итог, вывод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B5209E">
        <w:rPr>
          <w:rFonts w:ascii="Times New Roman" w:hAnsi="Times New Roman" w:eastAsia="Calibri" w:cs="Times New Roman"/>
          <w:sz w:val="28"/>
          <w:szCs w:val="28"/>
        </w:rPr>
        <w:t>).</w:t>
      </w:r>
      <w:proofErr w:type="gramEnd"/>
    </w:p>
    <w:p xmlns:wp14="http://schemas.microsoft.com/office/word/2010/wordml" w:rsidRPr="00B5209E" w:rsidR="00B5209E" w:rsidP="00B5209E" w:rsidRDefault="00B5209E" w14:paraId="177E594C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Для выражения логической последовательности используют сложные союзы: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и др. Особенно употребительны производные предлоги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в течение, в соответствии с, в результате, в отличие от</w:t>
      </w:r>
      <w:bookmarkStart w:name="OCRUncertain050" w:id="2"/>
      <w:r w:rsidRPr="00B5209E">
        <w:rPr>
          <w:rFonts w:ascii="Times New Roman" w:hAnsi="Times New Roman" w:eastAsia="Calibri" w:cs="Times New Roman"/>
          <w:i/>
          <w:sz w:val="28"/>
          <w:szCs w:val="28"/>
        </w:rPr>
        <w:t>,</w:t>
      </w:r>
      <w:bookmarkEnd w:id="2"/>
      <w:r w:rsidRPr="00B5209E">
        <w:rPr>
          <w:rFonts w:ascii="Times New Roman" w:hAnsi="Times New Roman" w:eastAsia="Calibri" w:cs="Times New Roman"/>
          <w:i/>
          <w:sz w:val="28"/>
          <w:szCs w:val="28"/>
        </w:rPr>
        <w:t xml:space="preserve"> наряду с</w:t>
      </w:r>
      <w:bookmarkStart w:name="OCRUncertain051" w:id="3"/>
      <w:r w:rsidRPr="00B5209E">
        <w:rPr>
          <w:rFonts w:ascii="Times New Roman" w:hAnsi="Times New Roman" w:eastAsia="Calibri" w:cs="Times New Roman"/>
          <w:i/>
          <w:sz w:val="28"/>
          <w:szCs w:val="28"/>
        </w:rPr>
        <w:t>,</w:t>
      </w:r>
      <w:bookmarkEnd w:id="3"/>
      <w:r w:rsidRPr="00B5209E">
        <w:rPr>
          <w:rFonts w:ascii="Times New Roman" w:hAnsi="Times New Roman" w:eastAsia="Calibri" w:cs="Times New Roman"/>
          <w:i/>
          <w:sz w:val="28"/>
          <w:szCs w:val="28"/>
        </w:rPr>
        <w:t xml:space="preserve"> в связи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с,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вследствие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и т.п.</w:t>
      </w:r>
      <w:proofErr w:type="gramEnd"/>
    </w:p>
    <w:p xmlns:wp14="http://schemas.microsoft.com/office/word/2010/wordml" w:rsidRPr="00B5209E" w:rsidR="00B5209E" w:rsidP="00B5209E" w:rsidRDefault="00B5209E" w14:paraId="5B819EC5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В качестве сре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дств св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</w:rPr>
        <w:t>язи могут использоваться местоимения, прилагательные и причастия (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данные, этот, такой, названные, указанные, перечисленные выше</w:t>
      </w:r>
      <w:r w:rsidRPr="00B5209E">
        <w:rPr>
          <w:rFonts w:ascii="Times New Roman" w:hAnsi="Times New Roman" w:eastAsia="Calibri" w:cs="Times New Roman"/>
          <w:sz w:val="28"/>
          <w:szCs w:val="28"/>
        </w:rPr>
        <w:t>).</w:t>
      </w:r>
    </w:p>
    <w:p xmlns:wp14="http://schemas.microsoft.com/office/word/2010/wordml" w:rsidRPr="00B5209E" w:rsidR="00B5209E" w:rsidP="00B5209E" w:rsidRDefault="00B5209E" w14:paraId="1ACE9F70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xmlns:wp14="http://schemas.microsoft.com/office/word/2010/wordml" w:rsidRPr="00B5209E" w:rsidR="00B5209E" w:rsidP="00B5209E" w:rsidRDefault="00B5209E" w14:paraId="56B4D33E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приведем результаты; как показал анализ; на основании полученных данных</w:t>
      </w:r>
      <w:r w:rsidRPr="00B5209E"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B5209E" w:rsidR="00B5209E" w:rsidP="00B5209E" w:rsidRDefault="00B5209E" w14:paraId="5EAF360A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Для образования превосходной степени прилагательных чаще всего используются слова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наиболее, наименее</w:t>
      </w:r>
      <w:r w:rsidRPr="00B5209E">
        <w:rPr>
          <w:rFonts w:ascii="Times New Roman" w:hAnsi="Times New Roman" w:eastAsia="Calibri" w:cs="Times New Roman"/>
          <w:sz w:val="28"/>
          <w:szCs w:val="28"/>
        </w:rPr>
        <w:t>. Не употребляется сравнительная степень прилагательного с приставкой п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>о-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(например,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повыше, побыстрее</w:t>
      </w:r>
      <w:r w:rsidRPr="00B5209E">
        <w:rPr>
          <w:rFonts w:ascii="Times New Roman" w:hAnsi="Times New Roman" w:eastAsia="Calibri" w:cs="Times New Roman"/>
          <w:sz w:val="28"/>
          <w:szCs w:val="28"/>
        </w:rPr>
        <w:t>).</w:t>
      </w:r>
    </w:p>
    <w:p xmlns:wp14="http://schemas.microsoft.com/office/word/2010/wordml" w:rsidRPr="00B5209E" w:rsidR="00B5209E" w:rsidP="00B5209E" w:rsidRDefault="00B5209E" w14:paraId="4126B53D" wp14:textId="77777777">
      <w:pPr>
        <w:tabs>
          <w:tab w:val="left" w:pos="1134"/>
        </w:tabs>
        <w:spacing w:after="0" w:line="240" w:lineRule="auto"/>
        <w:ind w:left="283"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Так, прилагательное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следующие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, синонимичное местоимению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такие</w:t>
      </w: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, подчеркивает последовательность перечисления особенностей и признаков (например, </w:t>
      </w:r>
      <w:r w:rsidRPr="00B5209E">
        <w:rPr>
          <w:rFonts w:ascii="Times New Roman" w:hAnsi="Times New Roman" w:eastAsia="Calibri" w:cs="Times New Roman"/>
          <w:i/>
          <w:sz w:val="28"/>
          <w:szCs w:val="28"/>
        </w:rPr>
        <w:t>Рассмотрим следующие факторы, влияющие на формирование рынка труда</w:t>
      </w:r>
      <w:r w:rsidRPr="00B5209E">
        <w:rPr>
          <w:rFonts w:ascii="Times New Roman" w:hAnsi="Times New Roman" w:eastAsia="Calibri" w:cs="Times New Roman"/>
          <w:sz w:val="28"/>
          <w:szCs w:val="28"/>
        </w:rPr>
        <w:t>).</w:t>
      </w:r>
      <w:proofErr w:type="gramEnd"/>
    </w:p>
    <w:p xmlns:wp14="http://schemas.microsoft.com/office/word/2010/wordml" w:rsidRPr="00B5209E" w:rsidR="00B5209E" w:rsidP="00B5209E" w:rsidRDefault="00B5209E" w14:paraId="35D6E421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xmlns:wp14="http://schemas.microsoft.com/office/word/2010/wordml" w:rsidRPr="00B5209E" w:rsidR="00B5209E" w:rsidP="00B5209E" w:rsidRDefault="00B5209E" w14:paraId="0236E96E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i/>
          <w:color w:val="000000"/>
          <w:sz w:val="28"/>
          <w:szCs w:val="28"/>
        </w:rPr>
        <w:t>Нельзя</w:t>
      </w:r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употреблять в тексте знаки</w:t>
      </w:r>
      <w:proofErr w:type="gramStart"/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(&lt;, &gt;, =, №, %) </w:t>
      </w:r>
      <w:proofErr w:type="gramEnd"/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xmlns:wp14="http://schemas.microsoft.com/office/word/2010/wordml" w:rsidRPr="00B5209E" w:rsidR="00B5209E" w:rsidP="00B5209E" w:rsidRDefault="00B5209E" w14:paraId="5E822E4D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В тексте используются </w:t>
      </w:r>
      <w:r w:rsidRPr="00B5209E">
        <w:rPr>
          <w:rFonts w:ascii="Times New Roman" w:hAnsi="Times New Roman" w:eastAsia="Calibri" w:cs="Times New Roman"/>
          <w:i/>
          <w:color w:val="000000"/>
          <w:sz w:val="28"/>
          <w:szCs w:val="28"/>
        </w:rPr>
        <w:t>только арабские цифры</w:t>
      </w:r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>, но при нумерации кварталов, полугодий допускается использование римских цифр.</w:t>
      </w:r>
    </w:p>
    <w:p xmlns:wp14="http://schemas.microsoft.com/office/word/2010/wordml" w:rsidRPr="00B5209E" w:rsidR="00B5209E" w:rsidP="00B5209E" w:rsidRDefault="00B5209E" w14:paraId="3AE2A24C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>При записи десятичных дробей целая часть числа от дробной должна отделяться запятой (например: 15,6 тыс. руб., 18,5 м</w:t>
      </w:r>
      <w:proofErr w:type="gramStart"/>
      <w:r w:rsidRPr="00B5209E">
        <w:rPr>
          <w:rFonts w:ascii="Times New Roman" w:hAnsi="Times New Roman" w:eastAsia="Calibri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B5209E">
        <w:rPr>
          <w:rFonts w:ascii="Times New Roman" w:hAnsi="Times New Roman" w:eastAsia="Calibri" w:cs="Times New Roman"/>
          <w:color w:val="000000"/>
          <w:sz w:val="28"/>
          <w:szCs w:val="28"/>
        </w:rPr>
        <w:t>).</w:t>
      </w:r>
    </w:p>
    <w:p xmlns:wp14="http://schemas.microsoft.com/office/word/2010/wordml" w:rsidRPr="00B5209E" w:rsidR="00B5209E" w:rsidP="00B5209E" w:rsidRDefault="00B5209E" w14:paraId="44B299FF" wp14:textId="77777777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color w:val="000000"/>
          <w:spacing w:val="9"/>
          <w:sz w:val="28"/>
          <w:szCs w:val="28"/>
        </w:rPr>
        <w:t xml:space="preserve">Изложение материала в работе должно быть </w:t>
      </w:r>
      <w:r w:rsidRPr="00B5209E">
        <w:rPr>
          <w:rFonts w:ascii="Times New Roman" w:hAnsi="Times New Roman" w:eastAsia="Calibri" w:cs="Times New Roman"/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B5209E"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B5209E">
        <w:rPr>
          <w:rFonts w:ascii="Times New Roman" w:hAnsi="Times New Roman" w:eastAsia="Calibri" w:cs="Times New Roman"/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</w:p>
    <w:p xmlns:wp14="http://schemas.microsoft.com/office/word/2010/wordml" w:rsidRPr="00B5209E" w:rsidR="00B5209E" w:rsidP="00B5209E" w:rsidRDefault="00B5209E" w14:paraId="0A3AC58E" wp14:textId="77777777">
      <w:pPr>
        <w:tabs>
          <w:tab w:val="left" w:pos="2183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br w:type="page"/>
      </w: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lastRenderedPageBreak/>
        <w:t>Структурные элементы работы</w:t>
      </w:r>
    </w:p>
    <w:p xmlns:wp14="http://schemas.microsoft.com/office/word/2010/wordml" w:rsidRPr="00B5209E" w:rsidR="00B5209E" w:rsidP="00B5209E" w:rsidRDefault="00B5209E" w14:paraId="02EB378F" wp14:textId="77777777">
      <w:pPr>
        <w:tabs>
          <w:tab w:val="left" w:pos="2183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116B55F8" wp14:textId="77777777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Заголовки структурных элементов работы («Содержание», «Введение», «Заключение», «Список источников») 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</w:r>
    </w:p>
    <w:p xmlns:wp14="http://schemas.microsoft.com/office/word/2010/wordml" w:rsidRPr="00B5209E" w:rsidR="00B5209E" w:rsidP="00B5209E" w:rsidRDefault="00B5209E" w14:paraId="34E93993" wp14:textId="77777777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Разделы и параграфы работы должны иметь заголовки. Заголовки четко и кратко отражают содержание разделов и подразделов, но не повторяют названия работы. Заголовки разделов (глав) 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</w:r>
    </w:p>
    <w:p xmlns:wp14="http://schemas.microsoft.com/office/word/2010/wordml" w:rsidRPr="00B5209E" w:rsidR="00B5209E" w:rsidP="00B5209E" w:rsidRDefault="00B5209E" w14:paraId="652E15B9" wp14:textId="77777777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Заголовки параграфов следует печатать с абзацного отступа, с прописной буквы без точки в конце, не подчеркивая. Если заголовок состоит из двух предложений, их разделяют точкой.</w:t>
      </w:r>
    </w:p>
    <w:p xmlns:wp14="http://schemas.microsoft.com/office/word/2010/wordml" w:rsidRPr="00B5209E" w:rsidR="00B5209E" w:rsidP="00B5209E" w:rsidRDefault="00B5209E" w14:paraId="569D94EC" wp14:textId="77777777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Разделы рекомендуется начинать на новом листе. Между строчками заголовка следует делать один интервал, перед текстом – три интервала. Расстояние между заголовками раздела и подраздела – два интервала. </w:t>
      </w:r>
    </w:p>
    <w:p xmlns:wp14="http://schemas.microsoft.com/office/word/2010/wordml" w:rsidRPr="00B5209E" w:rsidR="00B5209E" w:rsidP="00B5209E" w:rsidRDefault="00B5209E" w14:paraId="58B7AAA8" wp14:textId="77777777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Разделы и параграфы работы следует нумеровать арабскими цифрами Разделы должны иметь порядковую нумерацию в пределах всего текста, за исключением приложений. </w:t>
      </w:r>
    </w:p>
    <w:p xmlns:wp14="http://schemas.microsoft.com/office/word/2010/wordml" w:rsidRPr="00B5209E" w:rsidR="00B5209E" w:rsidP="00B5209E" w:rsidRDefault="00B5209E" w14:paraId="715335AF" wp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Пример – 1., 2., 3. и т. д. </w:t>
      </w:r>
    </w:p>
    <w:p xmlns:wp14="http://schemas.microsoft.com/office/word/2010/wordml" w:rsidRPr="00B5209E" w:rsidR="00B5209E" w:rsidP="00B5209E" w:rsidRDefault="00B5209E" w14:paraId="71B596B0" wp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Номер параграфа включает номер раздела и порядковый номер параграфа,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разделенные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точкой. </w:t>
      </w:r>
    </w:p>
    <w:p xmlns:wp14="http://schemas.microsoft.com/office/word/2010/wordml" w:rsidRPr="00B5209E" w:rsidR="00B5209E" w:rsidP="00B5209E" w:rsidRDefault="00B5209E" w14:paraId="68D8B0FA" wp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Пример – 1.1., 1.2., 1.3. и т. д. </w:t>
      </w:r>
    </w:p>
    <w:p xmlns:wp14="http://schemas.microsoft.com/office/word/2010/wordml" w:rsidRPr="00B5209E" w:rsidR="00B5209E" w:rsidP="00B5209E" w:rsidRDefault="00B5209E" w14:paraId="47961DAA" wp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Заголовки третьего уровня в работе не используются.</w:t>
      </w:r>
    </w:p>
    <w:p xmlns:wp14="http://schemas.microsoft.com/office/word/2010/wordml" w:rsidRPr="00B5209E" w:rsidR="00B5209E" w:rsidP="00B5209E" w:rsidRDefault="00B5209E" w14:paraId="6A05A809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5389B3E1" wp14:textId="77777777">
      <w:pPr>
        <w:numPr>
          <w:ilvl w:val="0"/>
          <w:numId w:val="4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Титульный лист 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(образец смотри в приложении А)</w:t>
      </w:r>
    </w:p>
    <w:p xmlns:wp14="http://schemas.microsoft.com/office/word/2010/wordml" w:rsidRPr="00B5209E" w:rsidR="00B5209E" w:rsidP="00B5209E" w:rsidRDefault="00B5209E" w14:paraId="48D4CF51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название министерства образования </w:t>
      </w:r>
    </w:p>
    <w:p xmlns:wp14="http://schemas.microsoft.com/office/word/2010/wordml" w:rsidRPr="00B5209E" w:rsidR="00B5209E" w:rsidP="00B5209E" w:rsidRDefault="00B5209E" w14:paraId="43C16AA5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название учебного заведения (указывается в верхней части титульного листа);</w:t>
      </w:r>
    </w:p>
    <w:p xmlns:wp14="http://schemas.microsoft.com/office/word/2010/wordml" w:rsidRPr="00B5209E" w:rsidR="00B5209E" w:rsidP="00B5209E" w:rsidRDefault="00B5209E" w14:paraId="152A045A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название работы (БОЛЬШИМИ БУКВАМИ по центру)</w:t>
      </w:r>
    </w:p>
    <w:p xmlns:wp14="http://schemas.microsoft.com/office/word/2010/wordml" w:rsidRPr="00B5209E" w:rsidR="00B5209E" w:rsidP="00B5209E" w:rsidRDefault="00B5209E" w14:paraId="248D8198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область  научных знаний;</w:t>
      </w:r>
    </w:p>
    <w:p xmlns:wp14="http://schemas.microsoft.com/office/word/2010/wordml" w:rsidRPr="00B5209E" w:rsidR="00B5209E" w:rsidP="00B5209E" w:rsidRDefault="00B5209E" w14:paraId="4077F9F0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данные об авторе (Ф.И.О. – полностью, класс, школа);</w:t>
      </w:r>
    </w:p>
    <w:p xmlns:wp14="http://schemas.microsoft.com/office/word/2010/wordml" w:rsidRPr="00B5209E" w:rsidR="00B5209E" w:rsidP="00B5209E" w:rsidRDefault="00B5209E" w14:paraId="4B97F6A6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данные о руководителе;</w:t>
      </w:r>
    </w:p>
    <w:p xmlns:wp14="http://schemas.microsoft.com/office/word/2010/wordml" w:rsidRPr="00B5209E" w:rsidR="00B5209E" w:rsidP="00B5209E" w:rsidRDefault="00B5209E" w14:paraId="1AAAD7B1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название населенного пункта и год написания (внизу по центру);</w:t>
      </w:r>
    </w:p>
    <w:p xmlns:wp14="http://schemas.microsoft.com/office/word/2010/wordml" w:rsidRPr="00B5209E" w:rsidR="00B5209E" w:rsidP="00B5209E" w:rsidRDefault="00B5209E" w14:paraId="1577A4CF" wp14:textId="77777777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титульный лист не нумеруется, но учитывается в общей нумерации.</w:t>
      </w:r>
    </w:p>
    <w:p xmlns:wp14="http://schemas.microsoft.com/office/word/2010/wordml" w:rsidRPr="00B5209E" w:rsidR="00B5209E" w:rsidP="00B5209E" w:rsidRDefault="00B5209E" w14:paraId="5A39BBE3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67E18E6E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Оглавление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(смотри образец в Приложении Б)</w:t>
      </w:r>
    </w:p>
    <w:p xmlns:wp14="http://schemas.microsoft.com/office/word/2010/wordml" w:rsidRPr="00B5209E" w:rsidR="00B5209E" w:rsidP="00B5209E" w:rsidRDefault="00B5209E" w14:paraId="50D4CB3A" wp14:textId="77777777">
      <w:pPr>
        <w:numPr>
          <w:ilvl w:val="0"/>
          <w:numId w:val="6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последовательно приводятся все заголовки разделов текста и указываются страницы, с которых эти разделы начинаются;</w:t>
      </w:r>
    </w:p>
    <w:p xmlns:wp14="http://schemas.microsoft.com/office/word/2010/wordml" w:rsidRPr="00B5209E" w:rsidR="00B5209E" w:rsidP="00B5209E" w:rsidRDefault="00B5209E" w14:paraId="2DA7AECC" wp14:textId="77777777">
      <w:pPr>
        <w:numPr>
          <w:ilvl w:val="0"/>
          <w:numId w:val="6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главы и параграфы нумеруются арабскими цифрами.</w:t>
      </w:r>
    </w:p>
    <w:p xmlns:wp14="http://schemas.microsoft.com/office/word/2010/wordml" w:rsidRPr="00B5209E" w:rsidR="00B5209E" w:rsidP="00B5209E" w:rsidRDefault="00B5209E" w14:paraId="41C8F396" wp14:textId="77777777">
      <w:pPr>
        <w:tabs>
          <w:tab w:val="left" w:pos="2183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br w:type="page"/>
      </w:r>
    </w:p>
    <w:p xmlns:wp14="http://schemas.microsoft.com/office/word/2010/wordml" w:rsidRPr="00B5209E" w:rsidR="00B5209E" w:rsidP="00B5209E" w:rsidRDefault="00B5209E" w14:paraId="64AAB056" wp14:textId="77777777">
      <w:pPr>
        <w:numPr>
          <w:ilvl w:val="0"/>
          <w:numId w:val="7"/>
        </w:numPr>
        <w:spacing w:after="0" w:line="240" w:lineRule="auto"/>
        <w:ind w:left="142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lastRenderedPageBreak/>
        <w:t>Введение</w:t>
      </w:r>
    </w:p>
    <w:p xmlns:wp14="http://schemas.microsoft.com/office/word/2010/wordml" w:rsidRPr="00B5209E" w:rsidR="00B5209E" w:rsidP="00B5209E" w:rsidRDefault="00B5209E" w14:paraId="585937F4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актуальность исследования;</w:t>
      </w:r>
    </w:p>
    <w:p xmlns:wp14="http://schemas.microsoft.com/office/word/2010/wordml" w:rsidRPr="00B5209E" w:rsidR="00B5209E" w:rsidP="00B5209E" w:rsidRDefault="00B5209E" w14:paraId="30EA0AF7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обоснование необходимости проведения работы;</w:t>
      </w:r>
    </w:p>
    <w:p xmlns:wp14="http://schemas.microsoft.com/office/word/2010/wordml" w:rsidRPr="00B5209E" w:rsidR="00B5209E" w:rsidP="00B5209E" w:rsidRDefault="00B5209E" w14:paraId="66D22E89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оценка современного состояния проблемы;</w:t>
      </w:r>
    </w:p>
    <w:p xmlns:wp14="http://schemas.microsoft.com/office/word/2010/wordml" w:rsidRPr="00B5209E" w:rsidR="00B5209E" w:rsidP="00B5209E" w:rsidRDefault="00B5209E" w14:paraId="23CCCD58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гипотеза исследования;</w:t>
      </w:r>
    </w:p>
    <w:p xmlns:wp14="http://schemas.microsoft.com/office/word/2010/wordml" w:rsidRPr="00B5209E" w:rsidR="00B5209E" w:rsidP="00B5209E" w:rsidRDefault="00B5209E" w14:paraId="5AD2FC02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цели и задачи исследования;</w:t>
      </w:r>
    </w:p>
    <w:p xmlns:wp14="http://schemas.microsoft.com/office/word/2010/wordml" w:rsidRPr="00B5209E" w:rsidR="00B5209E" w:rsidP="00B5209E" w:rsidRDefault="00B5209E" w14:paraId="19471BCA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объект и предмет исследования;</w:t>
      </w:r>
    </w:p>
    <w:p xmlns:wp14="http://schemas.microsoft.com/office/word/2010/wordml" w:rsidRPr="00B5209E" w:rsidR="00B5209E" w:rsidP="00B5209E" w:rsidRDefault="00B5209E" w14:paraId="4BCEF189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методы исследования;</w:t>
      </w:r>
    </w:p>
    <w:p xmlns:wp14="http://schemas.microsoft.com/office/word/2010/wordml" w:rsidRPr="00B5209E" w:rsidR="00B5209E" w:rsidP="00B5209E" w:rsidRDefault="00B5209E" w14:paraId="0DE36AA0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характеристика структуры работы;</w:t>
      </w:r>
    </w:p>
    <w:p xmlns:wp14="http://schemas.microsoft.com/office/word/2010/wordml" w:rsidRPr="00B5209E" w:rsidR="00B5209E" w:rsidP="00B5209E" w:rsidRDefault="00B5209E" w14:paraId="7A9039BB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характеризуется практическая значимость исследования;</w:t>
      </w:r>
    </w:p>
    <w:p xmlns:wp14="http://schemas.microsoft.com/office/word/2010/wordml" w:rsidRPr="00B5209E" w:rsidR="00B5209E" w:rsidP="00B5209E" w:rsidRDefault="00B5209E" w14:paraId="67AB2589" wp14:textId="77777777">
      <w:pPr>
        <w:numPr>
          <w:ilvl w:val="0"/>
          <w:numId w:val="8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proofErr w:type="spell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web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-адрес, на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котором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размещена данная работа или результаты отдельных этапов исследования.</w:t>
      </w:r>
    </w:p>
    <w:p xmlns:wp14="http://schemas.microsoft.com/office/word/2010/wordml" w:rsidRPr="00B5209E" w:rsidR="00B5209E" w:rsidP="00B5209E" w:rsidRDefault="00B5209E" w14:paraId="72A3D3EC" wp14:textId="77777777">
      <w:pPr>
        <w:tabs>
          <w:tab w:val="left" w:pos="2183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5F3A2310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Актуальность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должна касаться непосредственно выбранной, узкой темы исследования. Актуальность темы это та причина, по которой именно в настоящее время возникла потребность в данном исследовании. Не рекомендуется при обосновании актуальности приводить общие формулировки, не относящиеся непосредственно к выбранной теме исследования. </w:t>
      </w:r>
    </w:p>
    <w:p xmlns:wp14="http://schemas.microsoft.com/office/word/2010/wordml" w:rsidRPr="00B5209E" w:rsidR="00B5209E" w:rsidP="00B5209E" w:rsidRDefault="00B5209E" w14:paraId="12AD361C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Оценка современного состояния проблемы исследования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. Проблема исследования – это область неизвестного, но востребованного в научном знании. Грамотно сформулированная проблема – это указание на противоречие, образовавшееся (выявленное) в изучаемой области, на знание, которого еще нет, но которое обязательно необходимо получить, чтобы разрешить обозначенное противоречие.</w:t>
      </w:r>
    </w:p>
    <w:p xmlns:wp14="http://schemas.microsoft.com/office/word/2010/wordml" w:rsidRPr="00B5209E" w:rsidR="00B5209E" w:rsidP="00B5209E" w:rsidRDefault="00B5209E" w14:paraId="41A9391D" wp14:textId="77777777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Гипотеза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– такое предположительное знание, истинность или ложность которого еще не доказано, но которое выдвигается не произвольно, а при соблюдении ряда требований.</w:t>
      </w:r>
    </w:p>
    <w:p xmlns:wp14="http://schemas.microsoft.com/office/word/2010/wordml" w:rsidRPr="00B5209E" w:rsidR="00B5209E" w:rsidP="00B5209E" w:rsidRDefault="00B5209E" w14:paraId="6465ACB1" wp14:textId="77777777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Формулирование гипотезы и ее верификация определяет необходимость выявления причинно-следственных связей. Для этого необходимо:</w:t>
      </w:r>
    </w:p>
    <w:p xmlns:wp14="http://schemas.microsoft.com/office/word/2010/wordml" w:rsidRPr="00B5209E" w:rsidR="00B5209E" w:rsidP="00B5209E" w:rsidRDefault="00B5209E" w14:paraId="2FAAB24B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Выявить основные факты (показатели) </w:t>
      </w:r>
    </w:p>
    <w:p xmlns:wp14="http://schemas.microsoft.com/office/word/2010/wordml" w:rsidRPr="00B5209E" w:rsidR="00B5209E" w:rsidP="00B5209E" w:rsidRDefault="00B5209E" w14:paraId="2E7CB8F8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Провести их ранжирование</w:t>
      </w:r>
    </w:p>
    <w:p xmlns:wp14="http://schemas.microsoft.com/office/word/2010/wordml" w:rsidRPr="00B5209E" w:rsidR="00B5209E" w:rsidP="00B5209E" w:rsidRDefault="00B5209E" w14:paraId="0E08DD4D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Определить связи между фактами</w:t>
      </w:r>
    </w:p>
    <w:p xmlns:wp14="http://schemas.microsoft.com/office/word/2010/wordml" w:rsidRPr="00B5209E" w:rsidR="00B5209E" w:rsidP="00B5209E" w:rsidRDefault="00B5209E" w14:paraId="3B4D0CFE" wp14:textId="7777777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Сформулировать выводы.</w:t>
      </w:r>
    </w:p>
    <w:p xmlns:wp14="http://schemas.microsoft.com/office/word/2010/wordml" w:rsidRPr="00B5209E" w:rsidR="00B5209E" w:rsidP="00B5209E" w:rsidRDefault="00B5209E" w14:paraId="43621D66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Цель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работы определяет, для чего проводится исследование, что планируется получить в результате. Достижение цели ВКР магистра ориентирует магистрантов на решение выдвинутой проблемы в двух основных направлениях – теоретическом и прикладном.</w:t>
      </w:r>
    </w:p>
    <w:p xmlns:wp14="http://schemas.microsoft.com/office/word/2010/wordml" w:rsidRPr="00B5209E" w:rsidR="00B5209E" w:rsidP="00B5209E" w:rsidRDefault="00B5209E" w14:paraId="581AAB46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Задачи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работы представляют собой этапы 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Совокупность задач работы показывает, как достигается поставленная цель.</w:t>
      </w:r>
    </w:p>
    <w:p xmlns:wp14="http://schemas.microsoft.com/office/word/2010/wordml" w:rsidRPr="00B5209E" w:rsidR="00B5209E" w:rsidP="00B5209E" w:rsidRDefault="00B5209E" w14:paraId="529AD689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lastRenderedPageBreak/>
        <w:t>Объект исследования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– это то, на что направлен процесс познания. </w:t>
      </w:r>
    </w:p>
    <w:p xmlns:wp14="http://schemas.microsoft.com/office/word/2010/wordml" w:rsidRPr="00B5209E" w:rsidR="00B5209E" w:rsidP="00B5209E" w:rsidRDefault="00B5209E" w14:paraId="50A27B3D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Предмет исследования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– это 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</w:t>
      </w:r>
    </w:p>
    <w:p xmlns:wp14="http://schemas.microsoft.com/office/word/2010/wordml" w:rsidRPr="00B5209E" w:rsidR="00B5209E" w:rsidP="00B5209E" w:rsidRDefault="00B5209E" w14:paraId="45D432DB" wp14:textId="7777777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Таким образом, в одном объекте может быть несколько предметов исследования. Соответственно, первичным является объект исследования (более широкое понятие), вторичным – предмет исследования.</w:t>
      </w:r>
    </w:p>
    <w:p xmlns:wp14="http://schemas.microsoft.com/office/word/2010/wordml" w:rsidRPr="00B5209E" w:rsidR="00B5209E" w:rsidP="00B5209E" w:rsidRDefault="00B5209E" w14:paraId="698DB1F7" wp14:textId="77777777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>Методы исследования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– это способы, приемы проведения исследования. Они могут быть всеобщими, общенаучными (используемые в любых исследованиях) и конкретно-научные (используемые в определенных научных областях).</w:t>
      </w:r>
    </w:p>
    <w:p xmlns:wp14="http://schemas.microsoft.com/office/word/2010/wordml" w:rsidRPr="00B5209E" w:rsidR="00B5209E" w:rsidP="00B5209E" w:rsidRDefault="00B5209E" w14:paraId="0D5CE235" wp14:textId="77777777">
      <w:pPr>
        <w:spacing w:after="0" w:line="240" w:lineRule="auto"/>
        <w:ind w:left="36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К всеобщим методам относятся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метафизический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и диалектический.</w:t>
      </w:r>
    </w:p>
    <w:p xmlns:wp14="http://schemas.microsoft.com/office/word/2010/wordml" w:rsidRPr="00B5209E" w:rsidR="00B5209E" w:rsidP="00B5209E" w:rsidRDefault="00B5209E" w14:paraId="07AC4B58" wp14:textId="77777777">
      <w:pPr>
        <w:spacing w:after="0" w:line="240" w:lineRule="auto"/>
        <w:ind w:left="36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Общенаучные методы могут относиться к теоретическому и эмпирическому уровням исследования (таблица 1).</w:t>
      </w:r>
    </w:p>
    <w:p xmlns:wp14="http://schemas.microsoft.com/office/word/2010/wordml" w:rsidRPr="00B5209E" w:rsidR="00B5209E" w:rsidP="00B5209E" w:rsidRDefault="00B5209E" w14:paraId="47FC6B90" wp14:textId="77777777">
      <w:pPr>
        <w:widowControl w:val="0"/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Таблица 1</w:t>
      </w:r>
    </w:p>
    <w:p xmlns:wp14="http://schemas.microsoft.com/office/word/2010/wordml" w:rsidRPr="00B5209E" w:rsidR="00B5209E" w:rsidP="00B5209E" w:rsidRDefault="00B5209E" w14:paraId="064B4A4D" wp14:textId="7777777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Теоретические и эмпирические методы исследования</w:t>
      </w:r>
    </w:p>
    <w:p xmlns:wp14="http://schemas.microsoft.com/office/word/2010/wordml" w:rsidRPr="00B5209E" w:rsidR="00B5209E" w:rsidP="00B5209E" w:rsidRDefault="00B5209E" w14:paraId="0D0B940D" wp14:textId="7777777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52"/>
        <w:gridCol w:w="4552"/>
      </w:tblGrid>
      <w:tr xmlns:wp14="http://schemas.microsoft.com/office/word/2010/wordml" w:rsidRPr="00B5209E" w:rsidR="00B5209E" w:rsidTr="00736907" w14:paraId="39A1600E" wp14:textId="77777777">
        <w:tc>
          <w:tcPr>
            <w:tcW w:w="4552" w:type="dxa"/>
          </w:tcPr>
          <w:p w:rsidRPr="00B5209E" w:rsidR="00B5209E" w:rsidP="00B5209E" w:rsidRDefault="00B5209E" w14:paraId="244B816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 w:eastAsia="ru-RU"/>
              </w:rPr>
            </w:pPr>
            <w:r w:rsidRPr="00B5209E"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Теоретические</w:t>
            </w:r>
          </w:p>
          <w:p w:rsidRPr="00B5209E" w:rsidR="00B5209E" w:rsidP="00B5209E" w:rsidRDefault="00B5209E" w14:paraId="430BF0D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методы исследования</w:t>
            </w:r>
          </w:p>
        </w:tc>
        <w:tc>
          <w:tcPr>
            <w:tcW w:w="4552" w:type="dxa"/>
          </w:tcPr>
          <w:p w:rsidRPr="00B5209E" w:rsidR="00B5209E" w:rsidP="00B5209E" w:rsidRDefault="00B5209E" w14:paraId="19142E5D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 w:eastAsia="ru-RU"/>
              </w:rPr>
            </w:pPr>
            <w:r w:rsidRPr="00B5209E"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Эмпирические</w:t>
            </w:r>
          </w:p>
          <w:p w:rsidRPr="00B5209E" w:rsidR="00B5209E" w:rsidP="00B5209E" w:rsidRDefault="00B5209E" w14:paraId="46F13466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методы исследования</w:t>
            </w:r>
          </w:p>
        </w:tc>
      </w:tr>
      <w:tr xmlns:wp14="http://schemas.microsoft.com/office/word/2010/wordml" w:rsidRPr="00B5209E" w:rsidR="00B5209E" w:rsidTr="00736907" w14:paraId="4BC7B268" wp14:textId="77777777">
        <w:tc>
          <w:tcPr>
            <w:tcW w:w="4552" w:type="dxa"/>
          </w:tcPr>
          <w:p w:rsidRPr="00B5209E" w:rsidR="00B5209E" w:rsidP="00B5209E" w:rsidRDefault="00B5209E" w14:paraId="25262CB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4552" w:type="dxa"/>
          </w:tcPr>
          <w:p w:rsidRPr="00B5209E" w:rsidR="00B5209E" w:rsidP="00B5209E" w:rsidRDefault="00B5209E" w14:paraId="0FB5938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xmlns:wp14="http://schemas.microsoft.com/office/word/2010/wordml" w:rsidRPr="00B5209E" w:rsidR="00B5209E" w:rsidTr="00736907" w14:paraId="2EF42448" wp14:textId="77777777">
        <w:tc>
          <w:tcPr>
            <w:tcW w:w="4552" w:type="dxa"/>
          </w:tcPr>
          <w:p w:rsidRPr="00B5209E" w:rsidR="00B5209E" w:rsidP="00B5209E" w:rsidRDefault="00B5209E" w14:paraId="7E0F0AD3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Абстрагирование</w:t>
            </w:r>
          </w:p>
        </w:tc>
        <w:tc>
          <w:tcPr>
            <w:tcW w:w="4552" w:type="dxa"/>
          </w:tcPr>
          <w:p w:rsidRPr="00B5209E" w:rsidR="00B5209E" w:rsidP="00B5209E" w:rsidRDefault="00B5209E" w14:paraId="0D2E21EB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xmlns:wp14="http://schemas.microsoft.com/office/word/2010/wordml" w:rsidRPr="00B5209E" w:rsidR="00B5209E" w:rsidTr="00736907" w14:paraId="56353508" wp14:textId="77777777">
        <w:tc>
          <w:tcPr>
            <w:tcW w:w="4552" w:type="dxa"/>
          </w:tcPr>
          <w:p w:rsidRPr="00B5209E" w:rsidR="00B5209E" w:rsidP="00B5209E" w:rsidRDefault="00B5209E" w14:paraId="0E0168AA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Аналогия</w:t>
            </w:r>
          </w:p>
        </w:tc>
        <w:tc>
          <w:tcPr>
            <w:tcW w:w="4552" w:type="dxa"/>
          </w:tcPr>
          <w:p w:rsidRPr="00B5209E" w:rsidR="00B5209E" w:rsidP="00B5209E" w:rsidRDefault="00B5209E" w14:paraId="31083B49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Сравнение</w:t>
            </w:r>
          </w:p>
        </w:tc>
      </w:tr>
      <w:tr xmlns:wp14="http://schemas.microsoft.com/office/word/2010/wordml" w:rsidRPr="00B5209E" w:rsidR="00B5209E" w:rsidTr="00736907" w14:paraId="2017C95B" wp14:textId="77777777">
        <w:tc>
          <w:tcPr>
            <w:tcW w:w="4552" w:type="dxa"/>
          </w:tcPr>
          <w:p w:rsidRPr="00B5209E" w:rsidR="00B5209E" w:rsidP="00B5209E" w:rsidRDefault="00B5209E" w14:paraId="0BFE13A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Конкретизация</w:t>
            </w:r>
          </w:p>
        </w:tc>
        <w:tc>
          <w:tcPr>
            <w:tcW w:w="4552" w:type="dxa"/>
          </w:tcPr>
          <w:p w:rsidRPr="00B5209E" w:rsidR="00B5209E" w:rsidP="00B5209E" w:rsidRDefault="00B5209E" w14:paraId="6E91285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Эксперимент</w:t>
            </w:r>
          </w:p>
        </w:tc>
      </w:tr>
      <w:tr xmlns:wp14="http://schemas.microsoft.com/office/word/2010/wordml" w:rsidRPr="00B5209E" w:rsidR="00B5209E" w:rsidTr="00736907" w14:paraId="2DF73FD3" wp14:textId="77777777">
        <w:tc>
          <w:tcPr>
            <w:tcW w:w="4552" w:type="dxa"/>
          </w:tcPr>
          <w:p w:rsidRPr="00B5209E" w:rsidR="00B5209E" w:rsidP="00B5209E" w:rsidRDefault="00B5209E" w14:paraId="162B091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4552" w:type="dxa"/>
          </w:tcPr>
          <w:p w:rsidRPr="00B5209E" w:rsidR="00B5209E" w:rsidP="00B5209E" w:rsidRDefault="00B5209E" w14:paraId="5BD293E4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Анкетирование, опрос</w:t>
            </w:r>
          </w:p>
        </w:tc>
      </w:tr>
      <w:tr xmlns:wp14="http://schemas.microsoft.com/office/word/2010/wordml" w:rsidRPr="00B5209E" w:rsidR="00B5209E" w:rsidTr="00736907" w14:paraId="1D6D4B0E" wp14:textId="77777777">
        <w:trPr>
          <w:trHeight w:val="273"/>
        </w:trPr>
        <w:tc>
          <w:tcPr>
            <w:tcW w:w="4552" w:type="dxa"/>
          </w:tcPr>
          <w:p w:rsidRPr="00B5209E" w:rsidR="00B5209E" w:rsidP="00B5209E" w:rsidRDefault="00B5209E" w14:paraId="1AC57534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Синтез</w:t>
            </w:r>
          </w:p>
        </w:tc>
        <w:tc>
          <w:tcPr>
            <w:tcW w:w="4552" w:type="dxa"/>
          </w:tcPr>
          <w:p w:rsidRPr="00B5209E" w:rsidR="00B5209E" w:rsidP="00B5209E" w:rsidRDefault="00B5209E" w14:paraId="14C7A483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Изучение литературы и документов</w:t>
            </w:r>
          </w:p>
        </w:tc>
      </w:tr>
      <w:tr xmlns:wp14="http://schemas.microsoft.com/office/word/2010/wordml" w:rsidRPr="00B5209E" w:rsidR="00B5209E" w:rsidTr="00736907" w14:paraId="4334AA81" wp14:textId="77777777">
        <w:tc>
          <w:tcPr>
            <w:tcW w:w="4552" w:type="dxa"/>
          </w:tcPr>
          <w:p w:rsidRPr="00B5209E" w:rsidR="00B5209E" w:rsidP="00B5209E" w:rsidRDefault="00B5209E" w14:paraId="15580DD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Индукция</w:t>
            </w:r>
          </w:p>
        </w:tc>
        <w:tc>
          <w:tcPr>
            <w:tcW w:w="4552" w:type="dxa"/>
          </w:tcPr>
          <w:p w:rsidRPr="00B5209E" w:rsidR="00B5209E" w:rsidP="00B5209E" w:rsidRDefault="00B5209E" w14:paraId="5161E5F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Изучение результатов деятельности</w:t>
            </w:r>
          </w:p>
        </w:tc>
      </w:tr>
      <w:tr xmlns:wp14="http://schemas.microsoft.com/office/word/2010/wordml" w:rsidRPr="00B5209E" w:rsidR="00B5209E" w:rsidTr="00736907" w14:paraId="4DACD18D" wp14:textId="77777777">
        <w:tc>
          <w:tcPr>
            <w:tcW w:w="4552" w:type="dxa"/>
          </w:tcPr>
          <w:p w:rsidRPr="00B5209E" w:rsidR="00B5209E" w:rsidP="00B5209E" w:rsidRDefault="00B5209E" w14:paraId="1F707CD6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Дедукция</w:t>
            </w:r>
          </w:p>
        </w:tc>
        <w:tc>
          <w:tcPr>
            <w:tcW w:w="4552" w:type="dxa"/>
          </w:tcPr>
          <w:p w:rsidRPr="00B5209E" w:rsidR="00B5209E" w:rsidP="00B5209E" w:rsidRDefault="00B5209E" w14:paraId="4338772F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Метод экспертных оценок</w:t>
            </w:r>
          </w:p>
        </w:tc>
      </w:tr>
      <w:tr xmlns:wp14="http://schemas.microsoft.com/office/word/2010/wordml" w:rsidRPr="00B5209E" w:rsidR="00B5209E" w:rsidTr="00736907" w14:paraId="68DBF937" wp14:textId="77777777">
        <w:tc>
          <w:tcPr>
            <w:tcW w:w="4552" w:type="dxa"/>
          </w:tcPr>
          <w:p w:rsidRPr="00B5209E" w:rsidR="00B5209E" w:rsidP="00B5209E" w:rsidRDefault="00B5209E" w14:paraId="728E47E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Систематизация</w:t>
            </w:r>
          </w:p>
        </w:tc>
        <w:tc>
          <w:tcPr>
            <w:tcW w:w="4552" w:type="dxa"/>
          </w:tcPr>
          <w:p w:rsidRPr="00B5209E" w:rsidR="00B5209E" w:rsidP="00B5209E" w:rsidRDefault="00B5209E" w14:paraId="37642FE6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 w:rsidRPr="00B5209E"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Мониторинг</w:t>
            </w:r>
          </w:p>
        </w:tc>
      </w:tr>
    </w:tbl>
    <w:p xmlns:wp14="http://schemas.microsoft.com/office/word/2010/wordml" w:rsidRPr="00B5209E" w:rsidR="00B5209E" w:rsidP="00B5209E" w:rsidRDefault="00B5209E" w14:paraId="0E27B00A" wp14:textId="7777777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2CC9FF2E" wp14:textId="7777777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Конкретно-научные методы являются специфическими для каждого проводимого исследования.</w:t>
      </w:r>
    </w:p>
    <w:p xmlns:wp14="http://schemas.microsoft.com/office/word/2010/wordml" w:rsidRPr="00B5209E" w:rsidR="00B5209E" w:rsidP="00B5209E" w:rsidRDefault="00B5209E" w14:paraId="50D213EF" wp14:textId="7777777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Характеристика </w:t>
      </w:r>
      <w:r w:rsidRPr="00B5209E">
        <w:rPr>
          <w:rFonts w:ascii="Times New Roman" w:hAnsi="Times New Roman" w:eastAsia="Times New Roman" w:cs="Times New Roman"/>
          <w:i/>
          <w:snapToGrid w:val="0"/>
          <w:sz w:val="28"/>
          <w:szCs w:val="28"/>
          <w:lang w:eastAsia="ru-RU"/>
        </w:rPr>
        <w:t>структуры работы</w:t>
      </w:r>
      <w:r w:rsidRPr="00B5209E"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 представляет собой краткое содержание глав и параграфов основной части. Необходимо также указать объем работы в страницах без приложений и количество используемых в работе источников литературы.</w:t>
      </w:r>
    </w:p>
    <w:p xmlns:wp14="http://schemas.microsoft.com/office/word/2010/wordml" w:rsidRPr="00B5209E" w:rsidR="00B5209E" w:rsidP="00B5209E" w:rsidRDefault="00B5209E" w14:paraId="2CD84200" wp14:textId="7777777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Характеристика </w:t>
      </w:r>
      <w:r w:rsidRPr="00B5209E">
        <w:rPr>
          <w:rFonts w:ascii="Times New Roman" w:hAnsi="Times New Roman" w:eastAsia="Times New Roman" w:cs="Times New Roman"/>
          <w:i/>
          <w:snapToGrid w:val="0"/>
          <w:sz w:val="28"/>
          <w:szCs w:val="28"/>
          <w:lang w:eastAsia="ru-RU"/>
        </w:rPr>
        <w:t>практической значимости</w:t>
      </w:r>
      <w:r w:rsidRPr="00B5209E"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 xml:space="preserve"> позволяет оценить способность ученика применять полученные навыки и умения к анализу конкретного объекта исследования.</w:t>
      </w:r>
    </w:p>
    <w:p xmlns:wp14="http://schemas.microsoft.com/office/word/2010/wordml" w:rsidRPr="00B5209E" w:rsidR="00B5209E" w:rsidP="00B5209E" w:rsidRDefault="00B5209E" w14:paraId="5124C7F9" wp14:textId="77777777">
      <w:pPr>
        <w:numPr>
          <w:ilvl w:val="0"/>
          <w:numId w:val="9"/>
        </w:numPr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br w:type="page"/>
      </w: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lastRenderedPageBreak/>
        <w:t>Основная часть</w:t>
      </w:r>
    </w:p>
    <w:p xmlns:wp14="http://schemas.microsoft.com/office/word/2010/wordml" w:rsidRPr="00B5209E" w:rsidR="00B5209E" w:rsidP="00B5209E" w:rsidRDefault="00B5209E" w14:paraId="4031231B" wp14:textId="77777777">
      <w:pPr>
        <w:spacing w:after="0" w:line="240" w:lineRule="auto"/>
        <w:ind w:firstLine="31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Состоит из разделов, в которых содержится материал по конкретной исследуемой теме.</w:t>
      </w:r>
    </w:p>
    <w:p xmlns:wp14="http://schemas.microsoft.com/office/word/2010/wordml" w:rsidRPr="00B5209E" w:rsidR="00B5209E" w:rsidP="00B5209E" w:rsidRDefault="00B5209E" w14:paraId="7D62EF82" wp14:textId="77777777">
      <w:p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Содержит:</w:t>
      </w:r>
    </w:p>
    <w:p xmlns:wp14="http://schemas.microsoft.com/office/word/2010/wordml" w:rsidRPr="00B5209E" w:rsidR="00B5209E" w:rsidP="00B5209E" w:rsidRDefault="00B5209E" w14:paraId="55CE51BF" wp14:textId="77777777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теоретическую часть (представление современных научных данных и подходов по исследуемой проблеме, оценка современного состояния решаемой проблемы или задачи);</w:t>
      </w:r>
    </w:p>
    <w:p xmlns:wp14="http://schemas.microsoft.com/office/word/2010/wordml" w:rsidRPr="00B5209E" w:rsidR="00B5209E" w:rsidP="00B5209E" w:rsidRDefault="00B5209E" w14:paraId="4A290C23" wp14:textId="77777777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аналитическую часть (выявляется проблема, выдвигается гипотеза);</w:t>
      </w:r>
    </w:p>
    <w:p xmlns:wp14="http://schemas.microsoft.com/office/word/2010/wordml" w:rsidRPr="00B5209E" w:rsidR="00B5209E" w:rsidP="00B5209E" w:rsidRDefault="00B5209E" w14:paraId="078E0C20" wp14:textId="77777777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практическую часть (описание методов исследования, ход исследования и его результаты).</w:t>
      </w:r>
    </w:p>
    <w:p xmlns:wp14="http://schemas.microsoft.com/office/word/2010/wordml" w:rsidRPr="00B5209E" w:rsidR="00B5209E" w:rsidP="00B5209E" w:rsidRDefault="00B5209E" w14:paraId="18A6233C" wp14:textId="77777777">
      <w:p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Автор работы должен делать ссылки на авторов и источник, из которого он заимствует материалы.</w:t>
      </w:r>
    </w:p>
    <w:p xmlns:wp14="http://schemas.microsoft.com/office/word/2010/wordml" w:rsidRPr="00B5209E" w:rsidR="00B5209E" w:rsidP="00B5209E" w:rsidRDefault="00B5209E" w14:paraId="0A9F6207" wp14:textId="77777777"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В конце каждой структурной части основного текста 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</w:t>
      </w:r>
    </w:p>
    <w:p xmlns:wp14="http://schemas.microsoft.com/office/word/2010/wordml" w:rsidRPr="00B5209E" w:rsidR="00B5209E" w:rsidP="00B5209E" w:rsidRDefault="00B5209E" w14:paraId="681BAE6E" wp14:textId="77777777"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Названия (заголовки) глав, параграфов не могут совпадать ни друг с другом, ни с темой. (Слова «Основная часть» не вносятся ни в один из заголовков, поскольку это условное название всего текста по его назначению в работе). Эти заглавия должны быть содержательными, отражать идеи, раскрываемые в них. Их назначение – направлять внимание на конкретную идею, конкретный материал. </w:t>
      </w:r>
    </w:p>
    <w:p xmlns:wp14="http://schemas.microsoft.com/office/word/2010/wordml" w:rsidRPr="00B5209E" w:rsidR="00B5209E" w:rsidP="00B5209E" w:rsidRDefault="00B5209E" w14:paraId="60061E4C" wp14:textId="77777777"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3392EEFF" wp14:textId="77777777">
      <w:pPr>
        <w:numPr>
          <w:ilvl w:val="0"/>
          <w:numId w:val="11"/>
        </w:numPr>
        <w:spacing w:after="0" w:line="240" w:lineRule="auto"/>
        <w:ind w:left="677"/>
        <w:contextualSpacing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Заключение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</w:p>
    <w:p xmlns:wp14="http://schemas.microsoft.com/office/word/2010/wordml" w:rsidRPr="00B5209E" w:rsidR="00B5209E" w:rsidP="00B5209E" w:rsidRDefault="00B5209E" w14:paraId="02F9F6A5" wp14:textId="77777777">
      <w:pPr>
        <w:spacing w:after="0" w:line="240" w:lineRule="auto"/>
        <w:ind w:firstLine="31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В заключении необходимо показать, что поставленная перед работой цель достигнута, Здесь же приводятся выводы по результатам работы, указываются области их применения.</w:t>
      </w:r>
    </w:p>
    <w:p xmlns:wp14="http://schemas.microsoft.com/office/word/2010/wordml" w:rsidRPr="00B5209E" w:rsidR="00B5209E" w:rsidP="00B5209E" w:rsidRDefault="00B5209E" w14:paraId="44EAFD9C" wp14:textId="77777777">
      <w:pPr>
        <w:spacing w:after="0" w:line="240" w:lineRule="auto"/>
        <w:ind w:firstLine="31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6EC38E81" wp14:textId="77777777">
      <w:pPr>
        <w:numPr>
          <w:ilvl w:val="0"/>
          <w:numId w:val="12"/>
        </w:numPr>
        <w:tabs>
          <w:tab w:val="left" w:pos="2183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Список использованных сокращений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</w:p>
    <w:p xmlns:wp14="http://schemas.microsoft.com/office/word/2010/wordml" w:rsidRPr="00B5209E" w:rsidR="00B5209E" w:rsidP="00B5209E" w:rsidRDefault="00B5209E" w14:paraId="5CB1EA1E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Приводится расшифровка использованных в сносках, примечаниях и списке литературы сокращений.</w:t>
      </w:r>
    </w:p>
    <w:p xmlns:wp14="http://schemas.microsoft.com/office/word/2010/wordml" w:rsidRPr="00B5209E" w:rsidR="00B5209E" w:rsidP="00B5209E" w:rsidRDefault="00B5209E" w14:paraId="4B94D5A5" wp14:textId="77777777">
      <w:pPr>
        <w:tabs>
          <w:tab w:val="left" w:pos="2183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02559570" wp14:textId="77777777">
      <w:pPr>
        <w:numPr>
          <w:ilvl w:val="0"/>
          <w:numId w:val="13"/>
        </w:numPr>
        <w:tabs>
          <w:tab w:val="left" w:pos="2183"/>
        </w:tabs>
        <w:spacing w:after="0" w:line="240" w:lineRule="auto"/>
        <w:contextualSpacing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Список источников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</w:p>
    <w:p xmlns:wp14="http://schemas.microsoft.com/office/word/2010/wordml" w:rsidRPr="00B5209E" w:rsidR="00B5209E" w:rsidP="00B5209E" w:rsidRDefault="00B5209E" w14:paraId="4A920B1B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Источники должны располагаться в алфавитном порядке, иметь сквозную нумерацию.</w:t>
      </w:r>
    </w:p>
    <w:p xmlns:wp14="http://schemas.microsoft.com/office/word/2010/wordml" w:rsidRPr="00B5209E" w:rsidR="00B5209E" w:rsidP="00B5209E" w:rsidRDefault="00B5209E" w14:paraId="254B524A" wp14:textId="77777777">
      <w:pPr>
        <w:tabs>
          <w:tab w:val="left" w:pos="2183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Источники следует нумеровать арабскими цифрами и печатать с абзаца. В алфавитном порядке заносятся публикации, издания и источники, использованные автором с указанием издательства, города, общего числа страниц (примеры в соответствии с ГОСТ 7.1-2003 в Приложении В).</w:t>
      </w:r>
    </w:p>
    <w:p xmlns:wp14="http://schemas.microsoft.com/office/word/2010/wordml" w:rsidRPr="00B5209E" w:rsidR="00B5209E" w:rsidP="00B5209E" w:rsidRDefault="00B5209E" w14:paraId="3DEEC669" wp14:textId="77777777">
      <w:pPr>
        <w:tabs>
          <w:tab w:val="left" w:pos="2183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71171EFA" wp14:textId="77777777">
      <w:pPr>
        <w:keepNext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Times New Roman" w:cs="Times New Roman"/>
          <w:b/>
          <w:sz w:val="28"/>
          <w:szCs w:val="28"/>
          <w:lang w:val="x-none" w:eastAsia="ru-RU"/>
        </w:rPr>
        <w:t>Приложение</w:t>
      </w: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ab/>
      </w:r>
    </w:p>
    <w:p xmlns:wp14="http://schemas.microsoft.com/office/word/2010/wordml" w:rsidRPr="00B5209E" w:rsidR="00B5209E" w:rsidP="00B5209E" w:rsidRDefault="00B5209E" w14:paraId="5AA3FA92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 xml:space="preserve">Приложение - это материалы прикладного характера, которые были использованы автором в процессе разработки темы. Все приложения нумеруются и должны иметь тематические заголовки. </w:t>
      </w:r>
    </w:p>
    <w:p xmlns:wp14="http://schemas.microsoft.com/office/word/2010/wordml" w:rsidRPr="00B5209E" w:rsidR="00B5209E" w:rsidP="00B5209E" w:rsidRDefault="00B5209E" w14:paraId="58F2DE39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>К  приложениям относятся следующие материалы:</w:t>
      </w:r>
    </w:p>
    <w:p xmlns:wp14="http://schemas.microsoft.com/office/word/2010/wordml" w:rsidRPr="00B5209E" w:rsidR="00B5209E" w:rsidP="00B5209E" w:rsidRDefault="00B5209E" w14:paraId="21A1D1EC" wp14:textId="77777777">
      <w:pPr>
        <w:numPr>
          <w:ilvl w:val="1"/>
          <w:numId w:val="3"/>
        </w:numPr>
        <w:tabs>
          <w:tab w:val="num" w:pos="226"/>
        </w:tabs>
        <w:spacing w:after="0" w:line="240" w:lineRule="auto"/>
        <w:ind w:hanging="420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>различные положения, инструкции, копии документов;</w:t>
      </w:r>
    </w:p>
    <w:p xmlns:wp14="http://schemas.microsoft.com/office/word/2010/wordml" w:rsidRPr="00B5209E" w:rsidR="00B5209E" w:rsidP="00B5209E" w:rsidRDefault="00B5209E" w14:paraId="5DC92002" wp14:textId="77777777">
      <w:pPr>
        <w:numPr>
          <w:ilvl w:val="1"/>
          <w:numId w:val="3"/>
        </w:numPr>
        <w:tabs>
          <w:tab w:val="num" w:pos="226"/>
        </w:tabs>
        <w:spacing w:after="0" w:line="240" w:lineRule="auto"/>
        <w:ind w:hanging="420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lastRenderedPageBreak/>
        <w:t xml:space="preserve">схемы, графики, диаграммы, таблицы, которые нецелесообразно размещать в тексте, так как они 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имеют второстепенное значение, или </w:t>
      </w: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 xml:space="preserve">превышают объем </w:t>
      </w: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одной</w:t>
      </w: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 xml:space="preserve"> страницы;</w:t>
      </w:r>
    </w:p>
    <w:p xmlns:wp14="http://schemas.microsoft.com/office/word/2010/wordml" w:rsidRPr="00B5209E" w:rsidR="00B5209E" w:rsidP="00B5209E" w:rsidRDefault="00B5209E" w14:paraId="7BAC177A" wp14:textId="77777777">
      <w:pPr>
        <w:numPr>
          <w:ilvl w:val="1"/>
          <w:numId w:val="3"/>
        </w:numPr>
        <w:tabs>
          <w:tab w:val="num" w:pos="226"/>
        </w:tabs>
        <w:spacing w:after="0" w:line="240" w:lineRule="auto"/>
        <w:ind w:hanging="420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>бланки опросов, тестов и систематизированный материал по ним;</w:t>
      </w:r>
    </w:p>
    <w:p xmlns:wp14="http://schemas.microsoft.com/office/word/2010/wordml" w:rsidRPr="00B5209E" w:rsidR="00B5209E" w:rsidP="00B5209E" w:rsidRDefault="00B5209E" w14:paraId="186B1D62" wp14:textId="77777777">
      <w:pPr>
        <w:numPr>
          <w:ilvl w:val="1"/>
          <w:numId w:val="3"/>
        </w:numPr>
        <w:tabs>
          <w:tab w:val="num" w:pos="226"/>
        </w:tabs>
        <w:spacing w:after="0" w:line="240" w:lineRule="auto"/>
        <w:ind w:hanging="420"/>
        <w:jc w:val="both"/>
        <w:rPr>
          <w:rFonts w:ascii="Times New Roman" w:hAnsi="Times New Roman" w:eastAsia="Calibri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x-none" w:eastAsia="ru-RU"/>
        </w:rPr>
        <w:t xml:space="preserve"> иллюстративный материал, в том числе и примеры, на которые имеется ссылка в тексте и пр.</w:t>
      </w:r>
    </w:p>
    <w:p xmlns:wp14="http://schemas.microsoft.com/office/word/2010/wordml" w:rsidRPr="00B5209E" w:rsidR="00B5209E" w:rsidP="00B5209E" w:rsidRDefault="00B5209E" w14:paraId="584D8EFF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На каждое приложение в тексте должна быть ссылка.</w:t>
      </w:r>
    </w:p>
    <w:p xmlns:wp14="http://schemas.microsoft.com/office/word/2010/wordml" w:rsidRPr="00B5209E" w:rsidR="00B5209E" w:rsidP="00B5209E" w:rsidRDefault="00B5209E" w14:paraId="3656B9AB" wp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 xmlns:wp14="http://schemas.microsoft.com/office/word/2010/wordml" w:rsidRPr="00B5209E" w:rsidR="00B5209E" w:rsidP="00B5209E" w:rsidRDefault="00B5209E" w14:paraId="548E7A8D" wp14:textId="77777777">
      <w:pPr>
        <w:numPr>
          <w:ilvl w:val="0"/>
          <w:numId w:val="14"/>
        </w:numPr>
        <w:tabs>
          <w:tab w:val="left" w:pos="2183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val="x-none" w:eastAsia="ru-RU"/>
        </w:rPr>
        <w:t>Оформление ссылок</w:t>
      </w:r>
    </w:p>
    <w:p xmlns:wp14="http://schemas.microsoft.com/office/word/2010/wordml" w:rsidRPr="00B5209E" w:rsidR="00B5209E" w:rsidP="00B5209E" w:rsidRDefault="00B5209E" w14:paraId="7EBD927F" wp14:textId="77777777">
      <w:pPr>
        <w:keepNext/>
        <w:spacing w:after="0" w:line="240" w:lineRule="auto"/>
        <w:ind w:left="360" w:firstLine="567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 w:rsidRPr="00B5209E">
        <w:rPr>
          <w:rFonts w:ascii="Times New Roman" w:hAnsi="Times New Roman" w:eastAsia="Times New Roman" w:cs="Times New Roman"/>
          <w:bCs/>
          <w:sz w:val="28"/>
          <w:szCs w:val="28"/>
        </w:rPr>
        <w:t xml:space="preserve">Важным моментом при выполнении исследовательской работы является оформление ссылок на используемые источники. При использовании в тексте информации из источника, описание которого включено в Список источников, в тексте работы необходима библиографическая ссылка, т.е. соответственное описание используемого материала. </w:t>
      </w:r>
    </w:p>
    <w:p xmlns:wp14="http://schemas.microsoft.com/office/word/2010/wordml" w:rsidRPr="00B5209E" w:rsidR="00B5209E" w:rsidP="00B5209E" w:rsidRDefault="00B5209E" w14:paraId="43B8AC41" wp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Оформление ссылок на использованные источники выполняется в соответствии со следующими правилами:</w:t>
      </w:r>
    </w:p>
    <w:p xmlns:wp14="http://schemas.microsoft.com/office/word/2010/wordml" w:rsidRPr="00B5209E" w:rsidR="00B5209E" w:rsidP="00B5209E" w:rsidRDefault="00B5209E" w14:paraId="594493E9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[Леонов, 2006, с. 75] – если один автор и это цитата;</w:t>
      </w:r>
    </w:p>
    <w:p xmlns:wp14="http://schemas.microsoft.com/office/word/2010/wordml" w:rsidRPr="00B5209E" w:rsidR="00B5209E" w:rsidP="00B5209E" w:rsidRDefault="00B5209E" w14:paraId="03E94F26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 В.Л., 2006, с. 89] – если среди авторов есть однофамильцы и это цитата;</w:t>
      </w:r>
    </w:p>
    <w:p xmlns:wp14="http://schemas.microsoft.com/office/word/2010/wordml" w:rsidRPr="00B5209E" w:rsidR="00B5209E" w:rsidP="00B5209E" w:rsidRDefault="00B5209E" w14:paraId="025288A0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[Леонов, 2006б] – если у одного автора есть работы одного года выпуска и это заимствованная идея;</w:t>
      </w:r>
    </w:p>
    <w:p xmlns:wp14="http://schemas.microsoft.com/office/word/2010/wordml" w:rsidRPr="00B5209E" w:rsidR="00B5209E" w:rsidP="00B5209E" w:rsidRDefault="00B5209E" w14:paraId="189A02E5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Williamson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et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al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>., 2006, p. 780] – если работа англоязычного автора и это цитата;</w:t>
      </w:r>
    </w:p>
    <w:p xmlns:wp14="http://schemas.microsoft.com/office/word/2010/wordml" w:rsidRPr="00B5209E" w:rsidR="00B5209E" w:rsidP="00B5209E" w:rsidRDefault="00B5209E" w14:paraId="3E0C12FB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[Леонов, Дмитриева, 2006] – если у работы два автора и это заимствованная идея;</w:t>
      </w:r>
    </w:p>
    <w:p xmlns:wp14="http://schemas.microsoft.com/office/word/2010/wordml" w:rsidRPr="00B5209E" w:rsidR="00B5209E" w:rsidP="00B5209E" w:rsidRDefault="00B5209E" w14:paraId="1E0B659B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 и др., 2006], [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Williamson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et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</w:rPr>
        <w:t>al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</w:rPr>
        <w:t>., 2006] – если у работы более двух авторов и это заимствованная идея;</w:t>
      </w:r>
    </w:p>
    <w:p xmlns:wp14="http://schemas.microsoft.com/office/word/2010/wordml" w:rsidRPr="00B5209E" w:rsidR="00B5209E" w:rsidP="00B5209E" w:rsidRDefault="00B5209E" w14:paraId="727AA4E5" wp14:textId="7777777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xmlns:wp14="http://schemas.microsoft.com/office/word/2010/wordml" w:rsidRPr="00B5209E" w:rsidR="00B5209E" w:rsidP="00B5209E" w:rsidRDefault="00B5209E" w14:paraId="340FB439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[Система менеджмента качества, 2006] – если работа без обозначения автора и это заимствованная идея;</w:t>
      </w:r>
    </w:p>
    <w:p xmlns:wp14="http://schemas.microsoft.com/office/word/2010/wordml" w:rsidRPr="00B5209E" w:rsidR="00B5209E" w:rsidP="00B5209E" w:rsidRDefault="00B5209E" w14:paraId="0E9B64A4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[Система менеджмента…, 2006] – если название длинное, то необходимо привести сокращенный вариант, позволяющий найти источник в библиографическом списке и это заимствованная идея;</w:t>
      </w:r>
    </w:p>
    <w:p xmlns:wp14="http://schemas.microsoft.com/office/word/2010/wordml" w:rsidRPr="00B5209E" w:rsidR="00B5209E" w:rsidP="00B5209E" w:rsidRDefault="00B5209E" w14:paraId="280E02B7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[Леонов, Дмитриева, 2006; Петров, 1998, с. 10] – если необходимо привести ссылки на несколько источников и это цитата;</w:t>
      </w:r>
    </w:p>
    <w:p xmlns:wp14="http://schemas.microsoft.com/office/word/2010/wordml" w:rsidRPr="00B5209E" w:rsidR="00B5209E" w:rsidP="00B5209E" w:rsidRDefault="00B5209E" w14:paraId="549C13F3" wp14:textId="7777777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[Федеральный закон № 239] – при ссылке на нормативно-правовой акт.</w:t>
      </w:r>
    </w:p>
    <w:p xmlns:wp14="http://schemas.microsoft.com/office/word/2010/wordml" w:rsidRPr="00B5209E" w:rsidR="00B5209E" w:rsidP="00B5209E" w:rsidRDefault="00B5209E" w14:paraId="22CD11CC" wp14:textId="77777777">
      <w:pPr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6"/>
          <w:szCs w:val="26"/>
          <w:lang w:eastAsia="ru-RU"/>
        </w:rPr>
        <w:br w:type="page"/>
      </w: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А</w:t>
      </w:r>
      <w:proofErr w:type="gramEnd"/>
    </w:p>
    <w:p xmlns:wp14="http://schemas.microsoft.com/office/word/2010/wordml" w:rsidRPr="00B5209E" w:rsidR="00B5209E" w:rsidP="00B5209E" w:rsidRDefault="00B5209E" w14:paraId="135ABDB5" wp14:textId="77777777"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</w:rPr>
        <w:t>Образец оформления титульного листа</w:t>
      </w:r>
    </w:p>
    <w:p xmlns:wp14="http://schemas.microsoft.com/office/word/2010/wordml" w:rsidRPr="00B5209E" w:rsidR="00B5209E" w:rsidP="00B5209E" w:rsidRDefault="00B5209E" w14:paraId="45FB0818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663AE28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  <w:t>МИНИСТЕРСТВО ОБРАЗОВАНИЯ И НАУКИ РОССИЙСКОЙ ФЕДЕРАЦИИ</w:t>
      </w:r>
    </w:p>
    <w:p xmlns:wp14="http://schemas.microsoft.com/office/word/2010/wordml" w:rsidRPr="00B5209E" w:rsidR="00B5209E" w:rsidP="00B5209E" w:rsidRDefault="00B5209E" w14:paraId="049F31C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63F7B4F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  <w:t xml:space="preserve">МУНИЦИПАЛЬНОЕ АВТОНОМНОЕ ОБЩЕОБРАЗОВАТЕЛЬНОЕ УЧРЕЖДЕНИЕ «СОШ №….» </w:t>
      </w:r>
    </w:p>
    <w:p xmlns:wp14="http://schemas.microsoft.com/office/word/2010/wordml" w:rsidRPr="00B5209E" w:rsidR="00B5209E" w:rsidP="00B5209E" w:rsidRDefault="00B5209E" w14:paraId="5312826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62486C0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4101652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4B99056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1299C43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4DDBEF0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289852E4" wp14:textId="77777777">
      <w:pPr>
        <w:spacing w:after="0" w:line="240" w:lineRule="auto"/>
        <w:ind w:left="5529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  <w:t xml:space="preserve">        Направление (предмет)</w:t>
      </w:r>
    </w:p>
    <w:p xmlns:wp14="http://schemas.microsoft.com/office/word/2010/wordml" w:rsidRPr="00B5209E" w:rsidR="00B5209E" w:rsidP="00B5209E" w:rsidRDefault="00B5209E" w14:paraId="3461D779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3CF2D8B6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0FB78278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1FC39945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0562CB0E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34CE0A41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7962901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x-none" w:eastAsia="ru-RU"/>
        </w:rPr>
      </w:pPr>
      <w:r w:rsidRPr="00B5209E">
        <w:rPr>
          <w:rFonts w:ascii="Times New Roman" w:hAnsi="Times New Roman" w:eastAsia="Times New Roman" w:cs="Times New Roman"/>
          <w:b/>
          <w:sz w:val="28"/>
          <w:szCs w:val="28"/>
          <w:lang w:val="x-none" w:eastAsia="ru-RU"/>
        </w:rPr>
        <w:t>НАЗВАНИЕ РАБОТЫ</w:t>
      </w:r>
    </w:p>
    <w:p xmlns:wp14="http://schemas.microsoft.com/office/word/2010/wordml" w:rsidRPr="00B5209E" w:rsidR="00B5209E" w:rsidP="00B5209E" w:rsidRDefault="00B5209E" w14:paraId="62EBF3C5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val="x-none" w:eastAsia="ru-RU"/>
        </w:rPr>
      </w:pPr>
    </w:p>
    <w:p xmlns:wp14="http://schemas.microsoft.com/office/word/2010/wordml" w:rsidRPr="00B5209E" w:rsidR="00B5209E" w:rsidP="00B5209E" w:rsidRDefault="00B5209E" w14:paraId="0DFAE634" wp14:textId="77777777">
      <w:pPr>
        <w:spacing w:after="0"/>
        <w:ind w:left="5529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 </w:t>
      </w:r>
    </w:p>
    <w:p xmlns:wp14="http://schemas.microsoft.com/office/word/2010/wordml" w:rsidRPr="00B5209E" w:rsidR="00B5209E" w:rsidP="00B5209E" w:rsidRDefault="00B5209E" w14:paraId="6D98A12B" wp14:textId="77777777">
      <w:pPr>
        <w:spacing w:after="0"/>
        <w:ind w:left="5529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B5209E" w:rsidR="00B5209E" w:rsidP="00B5209E" w:rsidRDefault="00B5209E" w14:paraId="2946DB82" wp14:textId="77777777">
      <w:pPr>
        <w:spacing w:after="0"/>
        <w:ind w:left="5529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B5209E" w:rsidR="00B5209E" w:rsidP="00B5209E" w:rsidRDefault="00B5209E" w14:paraId="5997CC1D" wp14:textId="77777777">
      <w:pPr>
        <w:spacing w:after="0"/>
        <w:ind w:left="5529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B5209E" w:rsidR="00B5209E" w:rsidP="00B5209E" w:rsidRDefault="00B5209E" w14:paraId="4E6A6BF8" wp14:textId="77777777">
      <w:pPr>
        <w:spacing w:after="0" w:line="240" w:lineRule="auto"/>
        <w:ind w:left="5528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   Выполнила: учащаяся 10 «Б»  класса</w:t>
      </w:r>
    </w:p>
    <w:p xmlns:wp14="http://schemas.microsoft.com/office/word/2010/wordml" w:rsidRPr="00B5209E" w:rsidR="00B5209E" w:rsidP="00B5209E" w:rsidRDefault="00B5209E" w14:paraId="351FB5BB" wp14:textId="77777777">
      <w:pPr>
        <w:keepNext/>
        <w:keepLines/>
        <w:spacing w:after="0" w:line="240" w:lineRule="auto"/>
        <w:ind w:left="5528"/>
        <w:outlineLvl w:val="5"/>
        <w:rPr>
          <w:rFonts w:ascii="Times New Roman" w:hAnsi="Times New Roman" w:eastAsia="Times New Roman" w:cs="Times New Roman"/>
          <w:iCs/>
          <w:sz w:val="28"/>
          <w:szCs w:val="28"/>
          <w:lang w:eastAsia="x-none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x-none"/>
        </w:rPr>
        <w:t>Иванова Анна Ивановна</w:t>
      </w:r>
    </w:p>
    <w:p xmlns:wp14="http://schemas.microsoft.com/office/word/2010/wordml" w:rsidRPr="00B5209E" w:rsidR="00B5209E" w:rsidP="00B5209E" w:rsidRDefault="00B5209E" w14:paraId="110FFD37" wp14:textId="77777777">
      <w:pPr>
        <w:keepNext/>
        <w:keepLines/>
        <w:spacing w:after="0" w:line="240" w:lineRule="auto"/>
        <w:ind w:left="5528"/>
        <w:outlineLvl w:val="5"/>
        <w:rPr>
          <w:rFonts w:ascii="Times New Roman" w:hAnsi="Times New Roman" w:eastAsia="Times New Roman" w:cs="Times New Roman"/>
          <w:iCs/>
          <w:sz w:val="28"/>
          <w:szCs w:val="28"/>
          <w:lang w:val="x-none" w:eastAsia="x-none"/>
        </w:rPr>
      </w:pPr>
    </w:p>
    <w:p xmlns:wp14="http://schemas.microsoft.com/office/word/2010/wordml" w:rsidRPr="00B5209E" w:rsidR="00B5209E" w:rsidP="00B5209E" w:rsidRDefault="00B5209E" w14:paraId="6177B9C6" wp14:textId="77777777">
      <w:pPr>
        <w:keepNext/>
        <w:keepLines/>
        <w:spacing w:after="0" w:line="240" w:lineRule="auto"/>
        <w:ind w:left="5528"/>
        <w:outlineLvl w:val="5"/>
        <w:rPr>
          <w:rFonts w:ascii="Times New Roman" w:hAnsi="Times New Roman" w:eastAsia="Times New Roman" w:cs="Times New Roman"/>
          <w:iCs/>
          <w:sz w:val="28"/>
          <w:szCs w:val="28"/>
          <w:lang w:val="x-none" w:eastAsia="x-none"/>
        </w:rPr>
      </w:pPr>
      <w:r w:rsidRPr="00B5209E">
        <w:rPr>
          <w:rFonts w:ascii="Times New Roman" w:hAnsi="Times New Roman" w:eastAsia="Times New Roman" w:cs="Times New Roman"/>
          <w:iCs/>
          <w:sz w:val="28"/>
          <w:szCs w:val="28"/>
          <w:lang w:val="x-none" w:eastAsia="x-none"/>
        </w:rPr>
        <w:t xml:space="preserve">Научный руководитель: </w:t>
      </w:r>
    </w:p>
    <w:p xmlns:wp14="http://schemas.microsoft.com/office/word/2010/wordml" w:rsidRPr="00B5209E" w:rsidR="00B5209E" w:rsidP="00B5209E" w:rsidRDefault="00B5209E" w14:paraId="7972E6AF" wp14:textId="77777777">
      <w:pPr>
        <w:spacing w:after="0" w:line="240" w:lineRule="auto"/>
        <w:ind w:left="5528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учитель </w:t>
      </w:r>
      <w:r>
        <w:rPr>
          <w:rFonts w:ascii="Times New Roman" w:hAnsi="Times New Roman" w:eastAsia="Calibri" w:cs="Times New Roman"/>
          <w:sz w:val="28"/>
          <w:szCs w:val="28"/>
        </w:rPr>
        <w:t>экономики</w:t>
      </w:r>
    </w:p>
    <w:p xmlns:wp14="http://schemas.microsoft.com/office/word/2010/wordml" w:rsidRPr="00B5209E" w:rsidR="00B5209E" w:rsidP="00B5209E" w:rsidRDefault="00B5209E" w14:paraId="314E6CF2" wp14:textId="77777777">
      <w:pPr>
        <w:spacing w:after="0" w:line="240" w:lineRule="auto"/>
        <w:ind w:left="5528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Иванова Татьяна Петровна</w:t>
      </w:r>
    </w:p>
    <w:p xmlns:wp14="http://schemas.microsoft.com/office/word/2010/wordml" w:rsidRPr="00B5209E" w:rsidR="00B5209E" w:rsidP="00B5209E" w:rsidRDefault="00B5209E" w14:paraId="6B699379" wp14:textId="77777777">
      <w:pPr>
        <w:spacing w:after="0"/>
        <w:ind w:left="4956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B5209E" w:rsidR="00B5209E" w:rsidP="00B5209E" w:rsidRDefault="00B5209E" w14:paraId="29D6B04F" wp14:textId="77777777">
      <w:pPr>
        <w:ind w:left="4956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 xmlns:wp14="http://schemas.microsoft.com/office/word/2010/wordml" w:rsidRPr="00B5209E" w:rsidR="00B5209E" w:rsidP="00B5209E" w:rsidRDefault="00B5209E" w14:paraId="3FE9F23F" wp14:textId="77777777">
      <w:pPr>
        <w:ind w:left="4956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B5209E" w:rsidR="00B5209E" w:rsidP="00B5209E" w:rsidRDefault="00B5209E" w14:paraId="77F36EA5" wp14:textId="77777777">
      <w:pPr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ПЕРМЬ 201</w:t>
      </w:r>
      <w:r>
        <w:rPr>
          <w:rFonts w:ascii="Times New Roman" w:hAnsi="Times New Roman" w:eastAsia="Calibri" w:cs="Times New Roman"/>
          <w:sz w:val="28"/>
          <w:szCs w:val="28"/>
        </w:rPr>
        <w:t>8</w:t>
      </w:r>
      <w:r w:rsidRPr="00B5209E">
        <w:rPr>
          <w:rFonts w:ascii="Times New Roman" w:hAnsi="Times New Roman" w:eastAsia="Calibri" w:cs="Times New Roman"/>
          <w:sz w:val="28"/>
          <w:szCs w:val="28"/>
        </w:rPr>
        <w:br w:type="page"/>
      </w:r>
      <w:r w:rsidRPr="00B5209E">
        <w:rPr>
          <w:rFonts w:ascii="Times New Roman" w:hAnsi="Times New Roman" w:eastAsia="Calibri" w:cs="Times New Roman"/>
          <w:b/>
          <w:sz w:val="28"/>
          <w:szCs w:val="28"/>
        </w:rPr>
        <w:lastRenderedPageBreak/>
        <w:t>Приложение</w:t>
      </w:r>
      <w:proofErr w:type="gramStart"/>
      <w:r w:rsidRPr="00B5209E">
        <w:rPr>
          <w:rFonts w:ascii="Times New Roman" w:hAnsi="Times New Roman" w:eastAsia="Calibri" w:cs="Times New Roman"/>
          <w:b/>
          <w:sz w:val="28"/>
          <w:szCs w:val="28"/>
        </w:rPr>
        <w:t xml:space="preserve"> Б</w:t>
      </w:r>
      <w:proofErr w:type="gramEnd"/>
    </w:p>
    <w:p xmlns:wp14="http://schemas.microsoft.com/office/word/2010/wordml" w:rsidRPr="00B5209E" w:rsidR="00B5209E" w:rsidP="00B5209E" w:rsidRDefault="00B5209E" w14:paraId="4074125D" wp14:textId="77777777">
      <w:pPr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Образец оформления Оглавления</w:t>
      </w:r>
    </w:p>
    <w:p xmlns:wp14="http://schemas.microsoft.com/office/word/2010/wordml" w:rsidRPr="00B5209E" w:rsidR="00B5209E" w:rsidP="00B5209E" w:rsidRDefault="00B5209E" w14:paraId="43E21F84" wp14:textId="77777777">
      <w:pPr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t>Оглавление</w:t>
      </w:r>
    </w:p>
    <w:p xmlns:wp14="http://schemas.microsoft.com/office/word/2010/wordml" w:rsidRPr="00B5209E" w:rsidR="00B5209E" w:rsidP="00B5209E" w:rsidRDefault="00B5209E" w14:paraId="5D6DB870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Введение</w:t>
      </w:r>
      <w:r w:rsidRPr="00B5209E">
        <w:rPr>
          <w:rFonts w:ascii="Times New Roman" w:hAnsi="Times New Roman" w:eastAsia="Times New Roman" w:cs="Times New Roman"/>
          <w:caps/>
          <w:noProof/>
          <w:webHidden/>
          <w:color w:val="000000"/>
          <w:sz w:val="28"/>
          <w:szCs w:val="28"/>
          <w:lang w:eastAsia="ru-RU"/>
        </w:rPr>
        <w:tab/>
      </w:r>
      <w:r w:rsidRPr="00B5209E">
        <w:rPr>
          <w:rFonts w:ascii="Times New Roman" w:hAnsi="Times New Roman" w:eastAsia="Times New Roman" w:cs="Times New Roman"/>
          <w:caps/>
          <w:noProof/>
          <w:webHidden/>
          <w:color w:val="000000"/>
          <w:sz w:val="28"/>
          <w:szCs w:val="28"/>
          <w:lang w:eastAsia="ru-RU"/>
        </w:rPr>
        <w:t>3</w:t>
      </w:r>
    </w:p>
    <w:p xmlns:wp14="http://schemas.microsoft.com/office/word/2010/wordml" w:rsidRPr="00B5209E" w:rsidR="00B5209E" w:rsidP="00B5209E" w:rsidRDefault="00B5209E" w14:paraId="6139F285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1. Название раздела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5</w:t>
      </w:r>
    </w:p>
    <w:p xmlns:wp14="http://schemas.microsoft.com/office/word/2010/wordml" w:rsidRPr="00B5209E" w:rsidR="00B5209E" w:rsidP="00B5209E" w:rsidRDefault="00B5209E" w14:paraId="1BA46D0A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3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1.1.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5</w:t>
      </w:r>
    </w:p>
    <w:p xmlns:wp14="http://schemas.microsoft.com/office/word/2010/wordml" w:rsidRPr="00B5209E" w:rsidR="00B5209E" w:rsidP="00B5209E" w:rsidRDefault="00B5209E" w14:paraId="08067F46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4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1.2.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7</w:t>
      </w:r>
    </w:p>
    <w:p xmlns:wp14="http://schemas.microsoft.com/office/word/2010/wordml" w:rsidRPr="00B5209E" w:rsidR="00B5209E" w:rsidP="00B5209E" w:rsidRDefault="00B5209E" w14:paraId="791D31E2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2. Название раздела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9</w:t>
      </w:r>
    </w:p>
    <w:p xmlns:wp14="http://schemas.microsoft.com/office/word/2010/wordml" w:rsidRPr="00B5209E" w:rsidR="00B5209E" w:rsidP="00B5209E" w:rsidRDefault="00B5209E" w14:paraId="357A9FEA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3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2.1.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9</w:t>
      </w:r>
    </w:p>
    <w:p xmlns:wp14="http://schemas.microsoft.com/office/word/2010/wordml" w:rsidRPr="00B5209E" w:rsidR="00B5209E" w:rsidP="00B5209E" w:rsidRDefault="00B5209E" w14:paraId="6850F460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4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2.2.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11</w:t>
      </w:r>
    </w:p>
    <w:p xmlns:wp14="http://schemas.microsoft.com/office/word/2010/wordml" w:rsidRPr="00B5209E" w:rsidR="00B5209E" w:rsidP="00B5209E" w:rsidRDefault="00B5209E" w14:paraId="656E8E53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3. Название раздела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13</w:t>
      </w:r>
    </w:p>
    <w:p xmlns:wp14="http://schemas.microsoft.com/office/word/2010/wordml" w:rsidRPr="00B5209E" w:rsidR="00B5209E" w:rsidP="00B5209E" w:rsidRDefault="00B5209E" w14:paraId="68F04A77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3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3.1.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13</w:t>
      </w:r>
    </w:p>
    <w:p xmlns:wp14="http://schemas.microsoft.com/office/word/2010/wordml" w:rsidRPr="00B5209E" w:rsidR="00B5209E" w:rsidP="00B5209E" w:rsidRDefault="00B5209E" w14:paraId="012B2E71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4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3.2. Название параграфа</w:t>
        </w:r>
        <w:r w:rsidRPr="00B5209E">
          <w:rPr>
            <w:rFonts w:ascii="Times New Roman" w:hAnsi="Times New Roman" w:eastAsia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noProof/>
          <w:color w:val="000000"/>
          <w:sz w:val="28"/>
          <w:szCs w:val="28"/>
          <w:lang w:eastAsia="ru-RU"/>
        </w:rPr>
        <w:t>15</w:t>
      </w:r>
    </w:p>
    <w:p xmlns:wp14="http://schemas.microsoft.com/office/word/2010/wordml" w:rsidRPr="00B5209E" w:rsidR="00B5209E" w:rsidP="00B5209E" w:rsidRDefault="00B5209E" w14:paraId="1BB272EB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Заключение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17</w:t>
      </w:r>
    </w:p>
    <w:p xmlns:wp14="http://schemas.microsoft.com/office/word/2010/wordml" w:rsidRPr="00B5209E" w:rsidR="00B5209E" w:rsidP="00B5209E" w:rsidRDefault="00B5209E" w14:paraId="10A39DCA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Список использованной литературы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19</w:t>
      </w:r>
    </w:p>
    <w:p xmlns:wp14="http://schemas.microsoft.com/office/word/2010/wordml" w:rsidRPr="00B5209E" w:rsidR="00B5209E" w:rsidP="00B5209E" w:rsidRDefault="00B5209E" w14:paraId="344F765D" wp14:textId="77777777">
      <w:pPr>
        <w:tabs>
          <w:tab w:val="right" w:leader="dot" w:pos="9498"/>
        </w:tabs>
        <w:spacing w:after="0" w:line="240" w:lineRule="auto"/>
        <w:ind w:firstLine="567"/>
        <w:rPr>
          <w:rFonts w:ascii="Calibri" w:hAnsi="Calibri" w:eastAsia="Times New Roman" w:cs="Times New Roman"/>
          <w:noProof/>
          <w:color w:val="000000"/>
          <w:sz w:val="28"/>
          <w:szCs w:val="28"/>
          <w:lang w:eastAsia="ru-RU"/>
        </w:rPr>
      </w:pPr>
      <w:hyperlink w:history="1" w:anchor="_Toc288142071">
        <w:r w:rsidRPr="00B5209E">
          <w:rPr>
            <w:rFonts w:ascii="Times New Roman" w:hAnsi="Times New Roman" w:eastAsia="Times New Roman" w:cs="Times New Roman"/>
            <w:noProof/>
            <w:color w:val="000000"/>
            <w:sz w:val="28"/>
            <w:szCs w:val="28"/>
            <w:lang w:eastAsia="ru-RU"/>
          </w:rPr>
          <w:t>Приложения</w:t>
        </w:r>
        <w:r w:rsidRPr="00B5209E">
          <w:rPr>
            <w:rFonts w:ascii="Times New Roman" w:hAnsi="Times New Roman" w:eastAsia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Pr="00B5209E">
        <w:rPr>
          <w:rFonts w:ascii="Times New Roman" w:hAnsi="Times New Roman" w:eastAsia="Times New Roman" w:cs="Times New Roman"/>
          <w:caps/>
          <w:noProof/>
          <w:color w:val="000000"/>
          <w:sz w:val="28"/>
          <w:szCs w:val="28"/>
          <w:lang w:eastAsia="ru-RU"/>
        </w:rPr>
        <w:t>21</w:t>
      </w:r>
    </w:p>
    <w:p xmlns:wp14="http://schemas.microsoft.com/office/word/2010/wordml" w:rsidRPr="00B5209E" w:rsidR="00B5209E" w:rsidP="00B5209E" w:rsidRDefault="00B5209E" w14:paraId="6DCFCD44" wp14:textId="77777777">
      <w:pPr>
        <w:tabs>
          <w:tab w:val="right" w:leader="dot" w:pos="9498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eastAsia="ru-RU"/>
        </w:rPr>
        <w:br w:type="page"/>
      </w:r>
      <w:r w:rsidRPr="00B5209E"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B5209E">
        <w:rPr>
          <w:rFonts w:ascii="Times New Roman" w:hAnsi="Times New Roman" w:eastAsia="Calibri" w:cs="Times New Roman"/>
          <w:b/>
          <w:sz w:val="28"/>
          <w:szCs w:val="28"/>
        </w:rPr>
        <w:t xml:space="preserve"> В</w:t>
      </w:r>
      <w:proofErr w:type="gramEnd"/>
    </w:p>
    <w:p xmlns:wp14="http://schemas.microsoft.com/office/word/2010/wordml" w:rsidRPr="00B5209E" w:rsidR="00B5209E" w:rsidP="00B5209E" w:rsidRDefault="00B5209E" w14:paraId="2A282A77" wp14:textId="77777777">
      <w:pPr>
        <w:spacing w:after="0" w:line="240" w:lineRule="atLeast"/>
        <w:jc w:val="center"/>
        <w:rPr>
          <w:rFonts w:ascii="Times New Roman" w:hAnsi="Times New Roman" w:eastAsia="Calibri" w:cs="Times New Roman"/>
          <w:bCs/>
          <w:iCs/>
          <w:sz w:val="28"/>
          <w:szCs w:val="28"/>
        </w:rPr>
      </w:pPr>
      <w:r w:rsidRPr="00B5209E">
        <w:rPr>
          <w:rFonts w:ascii="Times New Roman" w:hAnsi="Times New Roman" w:eastAsia="Calibri" w:cs="Times New Roman"/>
          <w:b/>
          <w:bCs/>
          <w:iCs/>
          <w:sz w:val="28"/>
          <w:szCs w:val="28"/>
        </w:rPr>
        <w:t>Примеры оформления Списка источников</w:t>
      </w:r>
    </w:p>
    <w:p xmlns:wp14="http://schemas.microsoft.com/office/word/2010/wordml" w:rsidRPr="00B5209E" w:rsidR="00B5209E" w:rsidP="00B5209E" w:rsidRDefault="00B5209E" w14:paraId="1F72F646" wp14:textId="77777777">
      <w:pPr>
        <w:jc w:val="center"/>
        <w:rPr>
          <w:rFonts w:ascii="Times New Roman" w:hAnsi="Times New Roman" w:eastAsia="Calibri" w:cs="Times New Roman"/>
          <w:b/>
          <w:bCs/>
          <w:sz w:val="28"/>
          <w:szCs w:val="28"/>
          <w:u w:val="single"/>
        </w:rPr>
      </w:pPr>
    </w:p>
    <w:p xmlns:wp14="http://schemas.microsoft.com/office/word/2010/wordml" w:rsidRPr="00B5209E" w:rsidR="00B5209E" w:rsidP="00B5209E" w:rsidRDefault="00B5209E" w14:paraId="47ACA50A" wp14:textId="77777777">
      <w:pPr>
        <w:shd w:val="clear" w:color="auto" w:fill="FFFFFF"/>
        <w:spacing w:before="120" w:after="0" w:line="240" w:lineRule="auto"/>
        <w:jc w:val="center"/>
        <w:rPr>
          <w:rFonts w:ascii="Times New Roman" w:hAnsi="Times New Roman" w:eastAsia="Calibri" w:cs="Times New Roman"/>
          <w:bCs/>
          <w:color w:val="000000"/>
          <w:spacing w:val="4"/>
          <w:sz w:val="28"/>
          <w:szCs w:val="28"/>
        </w:rPr>
      </w:pPr>
      <w:r w:rsidRPr="00B5209E">
        <w:rPr>
          <w:rFonts w:ascii="Times New Roman" w:hAnsi="Times New Roman" w:eastAsia="Calibri" w:cs="Times New Roman"/>
          <w:bCs/>
          <w:color w:val="000000"/>
          <w:spacing w:val="4"/>
          <w:sz w:val="28"/>
          <w:szCs w:val="28"/>
        </w:rPr>
        <w:t>Список источников</w:t>
      </w:r>
    </w:p>
    <w:p xmlns:wp14="http://schemas.microsoft.com/office/word/2010/wordml" w:rsidRPr="00B5209E" w:rsidR="00B5209E" w:rsidP="00B5209E" w:rsidRDefault="00B5209E" w14:paraId="3DC7E266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</w:rPr>
      </w:pP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1. Аналитический обзор «Российский фондовый рынок: события и факты». Обзор за первое полугодие 2009. [Электронный ресурс] URL: </w:t>
      </w:r>
      <w:hyperlink w:history="1" r:id="rId6">
        <w:r w:rsidRPr="00B5209E"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</w:rPr>
          <w:t>http://www.naufor.ru/tree.asp?n=7810</w:t>
        </w:r>
      </w:hyperlink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(дата обращения 23.04.2012).</w:t>
      </w:r>
    </w:p>
    <w:p xmlns:wp14="http://schemas.microsoft.com/office/word/2010/wordml" w:rsidRPr="00B5209E" w:rsidR="00B5209E" w:rsidP="00B5209E" w:rsidRDefault="00B5209E" w14:paraId="5DC728E8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</w:rPr>
      </w:pP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2. </w:t>
      </w:r>
      <w:proofErr w:type="spellStart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Звонова</w:t>
      </w:r>
      <w:proofErr w:type="spellEnd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 Е.А. Прямые иностранные инвестиции в экономике России: желаемые и действительные // </w:t>
      </w:r>
      <w:proofErr w:type="gramStart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Финансы</w:t>
      </w:r>
      <w:proofErr w:type="gramEnd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и кредит. 2005. №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29. С. 2–10.</w:t>
      </w:r>
    </w:p>
    <w:p xmlns:wp14="http://schemas.microsoft.com/office/word/2010/wordml" w:rsidRPr="00B5209E" w:rsidR="00B5209E" w:rsidP="00B5209E" w:rsidRDefault="00B5209E" w14:paraId="7F39AD06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3. Зубченко Л.А. Иностранные инвестиции.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М., 2006.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512 с.</w:t>
      </w:r>
    </w:p>
    <w:p xmlns:wp14="http://schemas.microsoft.com/office/word/2010/wordml" w:rsidRPr="00B5209E" w:rsidR="00B5209E" w:rsidP="00B5209E" w:rsidRDefault="00B5209E" w14:paraId="57D86644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4. Ковалев В.В., Иванов В.В. Инвестиции.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М., 2003.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440 с.</w:t>
      </w:r>
    </w:p>
    <w:p xmlns:wp14="http://schemas.microsoft.com/office/word/2010/wordml" w:rsidRPr="00B5209E" w:rsidR="00B5209E" w:rsidP="00B5209E" w:rsidRDefault="00B5209E" w14:paraId="3CA52ED8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5. Ковалев В.В. и др. Инвестиции. М., 2009. 240 с.</w:t>
      </w:r>
    </w:p>
    <w:p xmlns:wp14="http://schemas.microsoft.com/office/word/2010/wordml" w:rsidRPr="00B5209E" w:rsidR="00B5209E" w:rsidP="00B5209E" w:rsidRDefault="00B5209E" w14:paraId="3F75CD07" wp14:textId="77777777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6. Приказ Министерства природных ресурсов Пермского края от 17.11.2011 № СЭД-30-01-03-295 «Об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уровня».</w:t>
      </w:r>
    </w:p>
    <w:p xmlns:wp14="http://schemas.microsoft.com/office/word/2010/wordml" w:rsidRPr="00B5209E" w:rsidR="00B5209E" w:rsidP="00B5209E" w:rsidRDefault="00B5209E" w14:paraId="689EFA4F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7. Розенберг Дж. Инвестиции: терминологический словарь. М., 1997.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hAnsi="Times New Roman" w:eastAsia="Calibri" w:cs="Times New Roman"/>
          <w:sz w:val="28"/>
          <w:szCs w:val="28"/>
        </w:rPr>
        <w:t>400 с.</w:t>
      </w:r>
    </w:p>
    <w:p xmlns:wp14="http://schemas.microsoft.com/office/word/2010/wordml" w:rsidRPr="00B5209E" w:rsidR="00B5209E" w:rsidP="00B5209E" w:rsidRDefault="00B5209E" w14:paraId="4FADB951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</w:rPr>
      </w:pP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8. </w:t>
      </w:r>
      <w:proofErr w:type="spellStart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Школин</w:t>
      </w:r>
      <w:proofErr w:type="spellEnd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 xml:space="preserve"> А.В. Как получить прямые инвестиции // </w:t>
      </w:r>
      <w:proofErr w:type="spellStart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Финанс</w:t>
      </w:r>
      <w:proofErr w:type="spellEnd"/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. 2004. №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11. С.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14–19.</w:t>
      </w:r>
    </w:p>
    <w:p xmlns:wp14="http://schemas.microsoft.com/office/word/2010/wordml" w:rsidRPr="00B5209E" w:rsidR="00B5209E" w:rsidP="00B5209E" w:rsidRDefault="00B5209E" w14:paraId="0BDC69CC" wp14:textId="77777777">
      <w:p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5209E">
        <w:rPr>
          <w:rFonts w:ascii="Times New Roman" w:hAnsi="Times New Roman" w:eastAsia="Calibri" w:cs="Times New Roman"/>
          <w:sz w:val="28"/>
          <w:szCs w:val="28"/>
        </w:rPr>
        <w:t>9. Федеральный закон от 30.12.2006 N 271-ФЗ «О розничных рынках и о внесении изменений в Трудовой кодекс Российской Федерации».</w:t>
      </w:r>
    </w:p>
    <w:p xmlns:wp14="http://schemas.microsoft.com/office/word/2010/wordml" w:rsidRPr="00B5209E" w:rsidR="00B5209E" w:rsidP="00B5209E" w:rsidRDefault="00B5209E" w14:paraId="059BF01F" wp14:textId="77777777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en-US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10. Biddle G.C. Does EVA beat earnings? Evidence on associations with stock returns and firm values // Journal of Accounting and Economics. 1997. № 24. P. 301–336.</w:t>
      </w:r>
    </w:p>
    <w:p xmlns:wp14="http://schemas.microsoft.com/office/word/2010/wordml" w:rsidRPr="00B5209E" w:rsidR="00B5209E" w:rsidP="00B5209E" w:rsidRDefault="00B5209E" w14:paraId="62F1C2C2" wp14:textId="77777777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en-US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11. 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Darrough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 M., Ye J. Valuation of loss firms in a knowledge-based economy // Review of Accounting Studies.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2007. No. 12(1).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 P. 61–93.</w:t>
      </w:r>
    </w:p>
    <w:p xmlns:wp14="http://schemas.microsoft.com/office/word/2010/wordml" w:rsidRPr="00B5209E" w:rsidR="00B5209E" w:rsidP="00B5209E" w:rsidRDefault="00B5209E" w14:paraId="5ED4112D" wp14:textId="77777777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en-US"/>
        </w:rPr>
      </w:pPr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12. </w:t>
      </w:r>
      <w:proofErr w:type="spellStart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Darrough</w:t>
      </w:r>
      <w:proofErr w:type="spellEnd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 M. et al. Valuation of loss firms in a knowledge-based economy // Review of Accounting Studies. </w:t>
      </w:r>
      <w:proofErr w:type="gramStart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>2009. No. 12(1).</w:t>
      </w:r>
      <w:proofErr w:type="gramEnd"/>
      <w:r w:rsidRPr="00B5209E">
        <w:rPr>
          <w:rFonts w:ascii="Times New Roman" w:hAnsi="Times New Roman" w:eastAsia="Calibri" w:cs="Times New Roman"/>
          <w:sz w:val="28"/>
          <w:szCs w:val="28"/>
          <w:lang w:val="en-US"/>
        </w:rPr>
        <w:t xml:space="preserve"> P. 61–93.</w:t>
      </w:r>
    </w:p>
    <w:p xmlns:wp14="http://schemas.microsoft.com/office/word/2010/wordml" w:rsidRPr="00B5209E" w:rsidR="00B5209E" w:rsidP="00B5209E" w:rsidRDefault="00B5209E" w14:paraId="69B4CD1E" wp14:textId="77777777">
      <w:pPr>
        <w:spacing w:before="120" w:after="0" w:line="240" w:lineRule="auto"/>
        <w:jc w:val="both"/>
        <w:rPr>
          <w:rFonts w:ascii="Times New Roman" w:hAnsi="Times New Roman" w:eastAsia="Calibri" w:cs="Times New Roman"/>
          <w:iCs/>
          <w:color w:val="000000"/>
          <w:sz w:val="28"/>
          <w:szCs w:val="28"/>
          <w:lang w:val="en-US"/>
        </w:rPr>
      </w:pPr>
      <w:r w:rsidRPr="00B5209E">
        <w:rPr>
          <w:rFonts w:ascii="Times New Roman" w:hAnsi="Times New Roman" w:eastAsia="Calibri" w:cs="Times New Roman"/>
          <w:iCs/>
          <w:color w:val="000000"/>
          <w:sz w:val="28"/>
          <w:szCs w:val="28"/>
          <w:lang w:val="en-US"/>
        </w:rPr>
        <w:t>13. Miller B. Portfolio Management: Linking Corporate Strategy to Project Priority and Selection. [Electronic resource] URL: http://www.pmsolutions.com/uploads/pdfs/port_mgmt.pdf (accessed at 23.01.2012).</w:t>
      </w:r>
    </w:p>
    <w:p xmlns:wp14="http://schemas.microsoft.com/office/word/2010/wordml" w:rsidRPr="00B5209E" w:rsidR="00B5209E" w:rsidP="00B5209E" w:rsidRDefault="00B5209E" w14:paraId="08CE6F91" wp14:textId="77777777">
      <w:pPr>
        <w:jc w:val="center"/>
        <w:rPr>
          <w:rFonts w:ascii="Times New Roman" w:hAnsi="Times New Roman" w:eastAsia="Calibri" w:cs="Times New Roman"/>
          <w:bCs/>
          <w:sz w:val="28"/>
          <w:szCs w:val="28"/>
          <w:lang w:val="en-US"/>
        </w:rPr>
      </w:pPr>
    </w:p>
    <w:p xmlns:wp14="http://schemas.microsoft.com/office/word/2010/wordml" w:rsidRPr="00B5209E" w:rsidR="00AF4135" w:rsidRDefault="00AF4135" w14:paraId="61CDCEAD" wp14:textId="77777777">
      <w:pPr>
        <w:rPr>
          <w:lang w:val="en-US"/>
        </w:rPr>
      </w:pPr>
    </w:p>
    <w:sectPr w:rsidRPr="00B5209E" w:rsidR="00AF413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62"/>
    <w:multiLevelType w:val="hybridMultilevel"/>
    <w:tmpl w:val="C00C2A5C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575763"/>
    <w:multiLevelType w:val="hybridMultilevel"/>
    <w:tmpl w:val="51628C66"/>
    <w:lvl w:ilvl="0" w:tplc="AA6C8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454BE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506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6248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F34A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3DC2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AB0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3543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3EA2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4504A33"/>
    <w:multiLevelType w:val="hybridMultilevel"/>
    <w:tmpl w:val="9A6A3D2A"/>
    <w:lvl w:ilvl="0" w:tplc="94AABF1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096C34"/>
    <w:multiLevelType w:val="hybridMultilevel"/>
    <w:tmpl w:val="879251CC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1D6723"/>
    <w:multiLevelType w:val="hybridMultilevel"/>
    <w:tmpl w:val="DFB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393E"/>
    <w:multiLevelType w:val="hybridMultilevel"/>
    <w:tmpl w:val="DC9276A6"/>
    <w:lvl w:ilvl="0" w:tplc="94AABF1A">
      <w:start w:val="1"/>
      <w:numFmt w:val="bullet"/>
      <w:lvlText w:val="−"/>
      <w:lvlJc w:val="left"/>
      <w:pPr>
        <w:ind w:left="862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>
    <w:nsid w:val="3DD13524"/>
    <w:multiLevelType w:val="hybridMultilevel"/>
    <w:tmpl w:val="A87E93DE"/>
    <w:lvl w:ilvl="0" w:tplc="04190005">
      <w:start w:val="1"/>
      <w:numFmt w:val="bullet"/>
      <w:lvlText w:val=""/>
      <w:lvlJc w:val="left"/>
      <w:pPr>
        <w:ind w:left="139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hint="default" w:ascii="Wingdings" w:hAnsi="Wingdings"/>
      </w:rPr>
    </w:lvl>
  </w:abstractNum>
  <w:abstractNum w:abstractNumId="7">
    <w:nsid w:val="3E6D1E99"/>
    <w:multiLevelType w:val="hybridMultilevel"/>
    <w:tmpl w:val="8B40AABA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2323BEA"/>
    <w:multiLevelType w:val="hybridMultilevel"/>
    <w:tmpl w:val="68B8E3BC"/>
    <w:lvl w:ilvl="0" w:tplc="94AABF1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3E57C62"/>
    <w:multiLevelType w:val="hybridMultilevel"/>
    <w:tmpl w:val="BA84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ABF1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0722A"/>
    <w:multiLevelType w:val="hybridMultilevel"/>
    <w:tmpl w:val="FDB84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4CA222BA"/>
    <w:multiLevelType w:val="hybridMultilevel"/>
    <w:tmpl w:val="C58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1FE526B"/>
    <w:multiLevelType w:val="hybridMultilevel"/>
    <w:tmpl w:val="5232A0A4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A6E6D3C"/>
    <w:multiLevelType w:val="hybridMultilevel"/>
    <w:tmpl w:val="D29E7760"/>
    <w:lvl w:ilvl="0" w:tplc="04190005">
      <w:start w:val="1"/>
      <w:numFmt w:val="bullet"/>
      <w:lvlText w:val=""/>
      <w:lvlJc w:val="left"/>
      <w:pPr>
        <w:ind w:left="862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4">
    <w:nsid w:val="5DD5104C"/>
    <w:multiLevelType w:val="hybridMultilevel"/>
    <w:tmpl w:val="C3843E90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F981E79"/>
    <w:multiLevelType w:val="hybridMultilevel"/>
    <w:tmpl w:val="71DEF338"/>
    <w:lvl w:ilvl="0" w:tplc="94AABF1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76974C9"/>
    <w:multiLevelType w:val="hybridMultilevel"/>
    <w:tmpl w:val="A1CEDDE8"/>
    <w:lvl w:ilvl="0" w:tplc="94AABF1A">
      <w:start w:val="1"/>
      <w:numFmt w:val="bullet"/>
      <w:lvlText w:val="−"/>
      <w:lvlJc w:val="left"/>
      <w:pPr>
        <w:ind w:left="1397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hint="default" w:ascii="Wingdings" w:hAnsi="Wingdings"/>
      </w:rPr>
    </w:lvl>
  </w:abstractNum>
  <w:abstractNum w:abstractNumId="17">
    <w:nsid w:val="6DA363C6"/>
    <w:multiLevelType w:val="hybridMultilevel"/>
    <w:tmpl w:val="F48669E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6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E"/>
    <w:rsid w:val="00354C04"/>
    <w:rsid w:val="00AF4135"/>
    <w:rsid w:val="00B5209E"/>
    <w:rsid w:val="075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936C8"/>
  <w15:docId w15:val="{e21263cc-4732-4736-98de-2c60f251b8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aufor.ru/tree.asp?n=7810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KonchakovaTU</dc:creator>
  <lastModifiedBy>vasved</lastModifiedBy>
  <revision>3</revision>
  <dcterms:created xsi:type="dcterms:W3CDTF">2018-12-18T06:27:00.0000000Z</dcterms:created>
  <dcterms:modified xsi:type="dcterms:W3CDTF">2019-11-28T08:03:16.1914585Z</dcterms:modified>
</coreProperties>
</file>